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2D7B" w14:textId="4232FFBF" w:rsidR="00DD4928" w:rsidRPr="00E70AF9" w:rsidRDefault="00DD4928" w:rsidP="00DD4928">
      <w:pPr>
        <w:shd w:val="clear" w:color="auto" w:fill="FFFFFF"/>
        <w:spacing w:after="0" w:line="300" w:lineRule="atLeast"/>
        <w:textAlignment w:val="baseline"/>
        <w:rPr>
          <w:rFonts w:eastAsia="Times New Roman" w:cs="Tahoma"/>
          <w:color w:val="000000"/>
          <w:sz w:val="12"/>
          <w:szCs w:val="12"/>
          <w:lang w:eastAsia="hr-HR"/>
        </w:rPr>
      </w:pPr>
      <w:bookmarkStart w:id="0" w:name="_GoBack"/>
      <w:bookmarkEnd w:id="0"/>
      <w:r w:rsidRPr="00E70AF9">
        <w:rPr>
          <w:rFonts w:eastAsia="Times New Roman" w:cs="Tahoma"/>
          <w:b/>
          <w:bCs/>
          <w:color w:val="000000"/>
          <w:sz w:val="12"/>
          <w:szCs w:val="12"/>
          <w:bdr w:val="none" w:sz="0" w:space="0" w:color="auto" w:frame="1"/>
          <w:lang w:eastAsia="hr-HR"/>
        </w:rPr>
        <w:t xml:space="preserve">Opći uvjeti </w:t>
      </w:r>
      <w:r w:rsidR="00EC494B" w:rsidRPr="00E70AF9">
        <w:rPr>
          <w:rFonts w:eastAsia="Times New Roman" w:cs="Tahoma"/>
          <w:b/>
          <w:bCs/>
          <w:color w:val="000000"/>
          <w:sz w:val="12"/>
          <w:szCs w:val="12"/>
          <w:bdr w:val="none" w:sz="0" w:space="0" w:color="auto" w:frame="1"/>
          <w:lang w:eastAsia="hr-HR"/>
        </w:rPr>
        <w:t>korištenja javne usluge</w:t>
      </w:r>
    </w:p>
    <w:p w14:paraId="6C11AE68" w14:textId="656DD5BB"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w:t>
      </w:r>
      <w:r w:rsidR="00EC494B" w:rsidRPr="00E70AF9">
        <w:rPr>
          <w:rFonts w:eastAsia="Times New Roman" w:cstheme="minorHAnsi"/>
          <w:b/>
          <w:bCs/>
          <w:color w:val="000000"/>
          <w:sz w:val="12"/>
          <w:szCs w:val="12"/>
          <w:bdr w:val="none" w:sz="0" w:space="0" w:color="auto" w:frame="1"/>
          <w:lang w:eastAsia="hr-HR"/>
        </w:rPr>
        <w:t>l</w:t>
      </w:r>
      <w:r w:rsidRPr="00E70AF9">
        <w:rPr>
          <w:rFonts w:eastAsia="Times New Roman" w:cstheme="minorHAnsi"/>
          <w:b/>
          <w:bCs/>
          <w:color w:val="000000"/>
          <w:sz w:val="12"/>
          <w:szCs w:val="12"/>
          <w:bdr w:val="none" w:sz="0" w:space="0" w:color="auto" w:frame="1"/>
          <w:lang w:eastAsia="hr-HR"/>
        </w:rPr>
        <w:t>anak 1.</w:t>
      </w:r>
    </w:p>
    <w:p w14:paraId="7D5CCD1B" w14:textId="25525D0F"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Ovim Općim uvjetima</w:t>
      </w:r>
      <w:r w:rsidR="00EC494B" w:rsidRPr="00E70AF9">
        <w:rPr>
          <w:rFonts w:eastAsia="Times New Roman" w:cstheme="minorHAnsi"/>
          <w:color w:val="000000"/>
          <w:sz w:val="12"/>
          <w:szCs w:val="12"/>
          <w:bdr w:val="none" w:sz="0" w:space="0" w:color="auto" w:frame="1"/>
          <w:lang w:eastAsia="hr-HR"/>
        </w:rPr>
        <w:t xml:space="preserve"> korištenja javne usluge (u nastavku: Opći uvjeti)</w:t>
      </w:r>
      <w:r w:rsidRPr="00E70AF9">
        <w:rPr>
          <w:rFonts w:eastAsia="Times New Roman" w:cstheme="minorHAnsi"/>
          <w:color w:val="000000"/>
          <w:sz w:val="12"/>
          <w:szCs w:val="12"/>
          <w:bdr w:val="none" w:sz="0" w:space="0" w:color="auto" w:frame="1"/>
          <w:lang w:eastAsia="hr-HR"/>
        </w:rPr>
        <w:t xml:space="preserve"> utvrđuju se međusobni odnosi davatelja i korisnika usluge javne usluge prikupljanja miješanog komunalnog otpada i biorazgradivog komunalnog otpada od strane davatelja usluge</w:t>
      </w:r>
      <w:r w:rsidR="004C3120" w:rsidRPr="00E70AF9">
        <w:rPr>
          <w:rFonts w:eastAsia="Times New Roman" w:cstheme="minorHAnsi"/>
          <w:color w:val="000000"/>
          <w:sz w:val="12"/>
          <w:szCs w:val="12"/>
          <w:bdr w:val="none" w:sz="0" w:space="0" w:color="auto" w:frame="1"/>
          <w:lang w:eastAsia="hr-HR"/>
        </w:rPr>
        <w:t xml:space="preserve"> na području Općine Marija Bistrica.</w:t>
      </w:r>
      <w:r w:rsidRPr="00E70AF9">
        <w:rPr>
          <w:rFonts w:eastAsia="Times New Roman" w:cstheme="minorHAnsi"/>
          <w:color w:val="000000"/>
          <w:sz w:val="12"/>
          <w:szCs w:val="12"/>
          <w:bdr w:val="none" w:sz="0" w:space="0" w:color="auto" w:frame="1"/>
          <w:lang w:eastAsia="hr-HR"/>
        </w:rPr>
        <w:t xml:space="preserve"> </w:t>
      </w:r>
    </w:p>
    <w:p w14:paraId="6C35726D" w14:textId="41AD4113"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w:t>
      </w:r>
      <w:r w:rsidR="00EC494B" w:rsidRPr="00E70AF9">
        <w:rPr>
          <w:rFonts w:eastAsia="Times New Roman" w:cstheme="minorHAnsi"/>
          <w:b/>
          <w:bCs/>
          <w:color w:val="000000"/>
          <w:sz w:val="12"/>
          <w:szCs w:val="12"/>
          <w:bdr w:val="none" w:sz="0" w:space="0" w:color="auto" w:frame="1"/>
          <w:lang w:eastAsia="hr-HR"/>
        </w:rPr>
        <w:t>l</w:t>
      </w:r>
      <w:r w:rsidRPr="00E70AF9">
        <w:rPr>
          <w:rFonts w:eastAsia="Times New Roman" w:cstheme="minorHAnsi"/>
          <w:b/>
          <w:bCs/>
          <w:color w:val="000000"/>
          <w:sz w:val="12"/>
          <w:szCs w:val="12"/>
          <w:bdr w:val="none" w:sz="0" w:space="0" w:color="auto" w:frame="1"/>
          <w:lang w:eastAsia="hr-HR"/>
        </w:rPr>
        <w:t>anak 2.</w:t>
      </w:r>
    </w:p>
    <w:p w14:paraId="5F35784E" w14:textId="2B8B85C5" w:rsidR="004C3120" w:rsidRPr="00E70AF9" w:rsidRDefault="00EC494B"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Ovi Opći uvjeti su </w:t>
      </w:r>
      <w:r w:rsidR="004C3120" w:rsidRPr="00E70AF9">
        <w:rPr>
          <w:rFonts w:eastAsia="Times New Roman" w:cstheme="minorHAnsi"/>
          <w:color w:val="000000"/>
          <w:sz w:val="12"/>
          <w:szCs w:val="12"/>
          <w:bdr w:val="none" w:sz="0" w:space="0" w:color="auto" w:frame="1"/>
          <w:lang w:eastAsia="hr-HR"/>
        </w:rPr>
        <w:t>dostavljeni korisniku javne usluge uz Izjavu o načinu korištenja javne usluge prikupljanja miješanog komunalnog i biorazgradivog komunalnog otpada</w:t>
      </w:r>
      <w:r w:rsidR="00E823E7" w:rsidRPr="00E70AF9">
        <w:rPr>
          <w:rFonts w:eastAsia="Times New Roman" w:cstheme="minorHAnsi"/>
          <w:color w:val="000000"/>
          <w:sz w:val="12"/>
          <w:szCs w:val="12"/>
          <w:bdr w:val="none" w:sz="0" w:space="0" w:color="auto" w:frame="1"/>
          <w:lang w:eastAsia="hr-HR"/>
        </w:rPr>
        <w:t xml:space="preserve">. </w:t>
      </w:r>
      <w:r w:rsidR="004C3120" w:rsidRPr="00E70AF9">
        <w:rPr>
          <w:rFonts w:eastAsia="Times New Roman" w:cstheme="minorHAnsi"/>
          <w:color w:val="000000"/>
          <w:sz w:val="12"/>
          <w:szCs w:val="12"/>
          <w:bdr w:val="none" w:sz="0" w:space="0" w:color="auto" w:frame="1"/>
          <w:lang w:eastAsia="hr-HR"/>
        </w:rPr>
        <w:t>S</w:t>
      </w:r>
      <w:r w:rsidRPr="00E70AF9">
        <w:rPr>
          <w:rFonts w:eastAsia="Times New Roman" w:cstheme="minorHAnsi"/>
          <w:color w:val="000000"/>
          <w:sz w:val="12"/>
          <w:szCs w:val="12"/>
          <w:bdr w:val="none" w:sz="0" w:space="0" w:color="auto" w:frame="1"/>
          <w:lang w:eastAsia="hr-HR"/>
        </w:rPr>
        <w:t xml:space="preserve">klapanjem Ugovora odnosno potpisivanjem Izjave korisnik potvrđuje da je upoznat </w:t>
      </w:r>
      <w:r w:rsidR="00DD4928" w:rsidRPr="00E70AF9">
        <w:rPr>
          <w:rFonts w:eastAsia="Times New Roman" w:cstheme="minorHAnsi"/>
          <w:color w:val="000000"/>
          <w:sz w:val="12"/>
          <w:szCs w:val="12"/>
          <w:bdr w:val="none" w:sz="0" w:space="0" w:color="auto" w:frame="1"/>
          <w:lang w:eastAsia="hr-HR"/>
        </w:rPr>
        <w:t xml:space="preserve">sa sadržajem ovih Općih uvjeta i </w:t>
      </w:r>
      <w:r w:rsidRPr="00E70AF9">
        <w:rPr>
          <w:rFonts w:eastAsia="Times New Roman" w:cstheme="minorHAnsi"/>
          <w:color w:val="000000"/>
          <w:sz w:val="12"/>
          <w:szCs w:val="12"/>
          <w:bdr w:val="none" w:sz="0" w:space="0" w:color="auto" w:frame="1"/>
          <w:lang w:eastAsia="hr-HR"/>
        </w:rPr>
        <w:t xml:space="preserve">da </w:t>
      </w:r>
      <w:r w:rsidR="00DD4928" w:rsidRPr="00E70AF9">
        <w:rPr>
          <w:rFonts w:eastAsia="Times New Roman" w:cstheme="minorHAnsi"/>
          <w:color w:val="000000"/>
          <w:sz w:val="12"/>
          <w:szCs w:val="12"/>
          <w:bdr w:val="none" w:sz="0" w:space="0" w:color="auto" w:frame="1"/>
          <w:lang w:eastAsia="hr-HR"/>
        </w:rPr>
        <w:t>pristaje na njihovu primjenu.</w:t>
      </w:r>
    </w:p>
    <w:p w14:paraId="47167E4A"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3.</w:t>
      </w:r>
    </w:p>
    <w:p w14:paraId="7FDEECA1" w14:textId="3A6C2C2E" w:rsidR="0008253E" w:rsidRPr="00E70AF9" w:rsidRDefault="00DD4928" w:rsidP="00EC494B">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Korisnici usluge javnu uslugu ugovaraju </w:t>
      </w:r>
      <w:r w:rsidR="00EC494B" w:rsidRPr="00E70AF9">
        <w:rPr>
          <w:rFonts w:eastAsia="Times New Roman" w:cstheme="minorHAnsi"/>
          <w:color w:val="000000"/>
          <w:sz w:val="12"/>
          <w:szCs w:val="12"/>
          <w:bdr w:val="none" w:sz="0" w:space="0" w:color="auto" w:frame="1"/>
          <w:lang w:eastAsia="hr-HR"/>
        </w:rPr>
        <w:t>sklapanjem</w:t>
      </w:r>
      <w:r w:rsidRPr="00E70AF9">
        <w:rPr>
          <w:rFonts w:eastAsia="Times New Roman" w:cstheme="minorHAnsi"/>
          <w:color w:val="000000"/>
          <w:sz w:val="12"/>
          <w:szCs w:val="12"/>
          <w:bdr w:val="none" w:sz="0" w:space="0" w:color="auto" w:frame="1"/>
          <w:lang w:eastAsia="hr-HR"/>
        </w:rPr>
        <w:t xml:space="preserve"> Ugovora sukladno.</w:t>
      </w:r>
    </w:p>
    <w:p w14:paraId="702C31BA" w14:textId="1F32B732" w:rsidR="00DD4928" w:rsidRPr="00E70AF9" w:rsidRDefault="00DD4928" w:rsidP="00EC494B">
      <w:pPr>
        <w:spacing w:after="0" w:line="240" w:lineRule="auto"/>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Ugovor se smatra sklopljenim:</w:t>
      </w:r>
    </w:p>
    <w:p w14:paraId="6A7CA38E" w14:textId="77AAB0C2"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1. kad korisnik usluge dostavi davatelju usluge Izjavu ili</w:t>
      </w:r>
    </w:p>
    <w:p w14:paraId="44EADE07" w14:textId="2628CC19" w:rsidR="0008253E" w:rsidRPr="00E70AF9" w:rsidRDefault="00DD4928" w:rsidP="00EC494B">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2. prilikom prvog korištenja javne usluge ili zaprimanja na korištenje spremnika za primopredaju komunalnog otpada u slučaju kad korisnik usluge ne dostavi davatelju usluge Izjavu.</w:t>
      </w:r>
    </w:p>
    <w:p w14:paraId="472B81C8" w14:textId="37E7D446" w:rsidR="00DD4928" w:rsidRPr="00E70AF9" w:rsidRDefault="00DD4928"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Ugovori s korisnicima usluge </w:t>
      </w:r>
      <w:r w:rsidR="00EC494B" w:rsidRPr="00E70AF9">
        <w:rPr>
          <w:rFonts w:eastAsia="Times New Roman" w:cstheme="minorHAnsi"/>
          <w:color w:val="000000"/>
          <w:sz w:val="12"/>
          <w:szCs w:val="12"/>
          <w:bdr w:val="none" w:sz="0" w:space="0" w:color="auto" w:frame="1"/>
          <w:lang w:eastAsia="hr-HR"/>
        </w:rPr>
        <w:t>sklapaju</w:t>
      </w:r>
      <w:r w:rsidRPr="00E70AF9">
        <w:rPr>
          <w:rFonts w:eastAsia="Times New Roman" w:cstheme="minorHAnsi"/>
          <w:color w:val="000000"/>
          <w:sz w:val="12"/>
          <w:szCs w:val="12"/>
          <w:bdr w:val="none" w:sz="0" w:space="0" w:color="auto" w:frame="1"/>
          <w:lang w:eastAsia="hr-HR"/>
        </w:rPr>
        <w:t xml:space="preserve"> se na neodređeno vrijeme.</w:t>
      </w:r>
    </w:p>
    <w:p w14:paraId="3406CECB" w14:textId="27A8C22C" w:rsidR="004C3120" w:rsidRPr="00E70AF9" w:rsidRDefault="004C3120"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Sastavni dio Ugovora su, osim ovih Općih uvjeta, Cjenik i Odluka</w:t>
      </w:r>
      <w:r w:rsidR="001E530E" w:rsidRPr="00E70AF9">
        <w:rPr>
          <w:rFonts w:eastAsia="Times New Roman" w:cstheme="minorHAnsi"/>
          <w:color w:val="000000"/>
          <w:sz w:val="12"/>
          <w:szCs w:val="12"/>
          <w:lang w:eastAsia="hr-HR"/>
        </w:rPr>
        <w:t xml:space="preserve"> koji su dostupni korisniku usluge na mrežnoj stranici davatelja usluge.</w:t>
      </w:r>
    </w:p>
    <w:p w14:paraId="6B1EC286"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4.</w:t>
      </w:r>
    </w:p>
    <w:p w14:paraId="16198BF6" w14:textId="4030AB4B"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Cijena javne usluge utvrđuje se cjenikom javne usluge kojeg donosi i mijenja davatelj usluge sukladno odredbama Odluke</w:t>
      </w:r>
      <w:r w:rsidR="002E4CB1" w:rsidRPr="00E70AF9">
        <w:rPr>
          <w:rFonts w:eastAsia="Times New Roman" w:cstheme="minorHAnsi"/>
          <w:color w:val="000000"/>
          <w:sz w:val="12"/>
          <w:szCs w:val="12"/>
          <w:bdr w:val="none" w:sz="0" w:space="0" w:color="auto" w:frame="1"/>
          <w:lang w:eastAsia="hr-HR"/>
        </w:rPr>
        <w:t>, Zakona o održivom gospodarenju otpadom, Uredbe o gospodarenju komunalnim otpadom</w:t>
      </w:r>
      <w:r w:rsidRPr="00E70AF9">
        <w:rPr>
          <w:rFonts w:eastAsia="Times New Roman" w:cstheme="minorHAnsi"/>
          <w:color w:val="000000"/>
          <w:sz w:val="12"/>
          <w:szCs w:val="12"/>
          <w:bdr w:val="none" w:sz="0" w:space="0" w:color="auto" w:frame="1"/>
          <w:lang w:eastAsia="hr-HR"/>
        </w:rPr>
        <w:t>. </w:t>
      </w:r>
      <w:r w:rsidR="002E4CB1" w:rsidRPr="00E70AF9">
        <w:rPr>
          <w:rFonts w:eastAsia="Times New Roman" w:cstheme="minorHAnsi"/>
          <w:color w:val="000000"/>
          <w:sz w:val="12"/>
          <w:szCs w:val="12"/>
          <w:bdr w:val="none" w:sz="0" w:space="0" w:color="auto" w:frame="1"/>
          <w:lang w:eastAsia="hr-HR"/>
        </w:rPr>
        <w:t xml:space="preserve">Davatelj usluge će korisnika usluge pravovremeno obavijestiti o svakoj promjeni cijene usluge na prikladan način. </w:t>
      </w:r>
      <w:r w:rsidRPr="00E70AF9">
        <w:rPr>
          <w:rFonts w:eastAsia="Times New Roman" w:cstheme="minorHAnsi"/>
          <w:color w:val="000000"/>
          <w:sz w:val="12"/>
          <w:szCs w:val="12"/>
          <w:bdr w:val="none" w:sz="0" w:space="0" w:color="auto" w:frame="1"/>
          <w:lang w:eastAsia="hr-HR"/>
        </w:rPr>
        <w:t>Korisnik usluge je dužan plaćati cijenu javne usluge utvrđenu cjenikom javne usluge.  </w:t>
      </w:r>
    </w:p>
    <w:p w14:paraId="6D1B2AD1"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5.</w:t>
      </w:r>
    </w:p>
    <w:p w14:paraId="46467495" w14:textId="0CAB28CE"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Cijenu javne usluge korisnici usluge plaćaju na temelju računa koji im davatelj usluge ispostavlja jednom mjesečno. Račun se izdaje zadnjeg dana u mjesecu </w:t>
      </w:r>
      <w:r w:rsidR="00E823E7" w:rsidRPr="00E70AF9">
        <w:rPr>
          <w:rFonts w:eastAsia="Times New Roman" w:cstheme="minorHAnsi"/>
          <w:color w:val="000000"/>
          <w:sz w:val="12"/>
          <w:szCs w:val="12"/>
          <w:bdr w:val="none" w:sz="0" w:space="0" w:color="auto" w:frame="1"/>
          <w:lang w:eastAsia="hr-HR"/>
        </w:rPr>
        <w:t>za prethodni mjesec s rokom plaćanja do 15. u mjesecu</w:t>
      </w:r>
      <w:r w:rsidRPr="00E70AF9">
        <w:rPr>
          <w:rFonts w:eastAsia="Times New Roman" w:cstheme="minorHAnsi"/>
          <w:color w:val="000000"/>
          <w:sz w:val="12"/>
          <w:szCs w:val="12"/>
          <w:bdr w:val="none" w:sz="0" w:space="0" w:color="auto" w:frame="1"/>
          <w:lang w:eastAsia="hr-HR"/>
        </w:rPr>
        <w:t xml:space="preserve">. Korisnik se obvezuje podmiriti račun u roku valute plaćanja. U slučaju zakašnjenja zaračunavaju se zakonske zatezne kamate u skladu s propisima. Rok za pisani prigovor ili reklamaciju na ispostavljeni račun je </w:t>
      </w:r>
      <w:r w:rsidR="005B02E1" w:rsidRPr="00E70AF9">
        <w:rPr>
          <w:rFonts w:eastAsia="Times New Roman" w:cstheme="minorHAnsi"/>
          <w:color w:val="000000"/>
          <w:sz w:val="12"/>
          <w:szCs w:val="12"/>
          <w:bdr w:val="none" w:sz="0" w:space="0" w:color="auto" w:frame="1"/>
          <w:lang w:eastAsia="hr-HR"/>
        </w:rPr>
        <w:t>15</w:t>
      </w:r>
      <w:r w:rsidRPr="00E70AF9">
        <w:rPr>
          <w:rFonts w:eastAsia="Times New Roman" w:cstheme="minorHAnsi"/>
          <w:color w:val="000000"/>
          <w:sz w:val="12"/>
          <w:szCs w:val="12"/>
          <w:bdr w:val="none" w:sz="0" w:space="0" w:color="auto" w:frame="1"/>
          <w:lang w:eastAsia="hr-HR"/>
        </w:rPr>
        <w:t xml:space="preserve"> (</w:t>
      </w:r>
      <w:r w:rsidR="005B02E1" w:rsidRPr="00E70AF9">
        <w:rPr>
          <w:rFonts w:eastAsia="Times New Roman" w:cstheme="minorHAnsi"/>
          <w:color w:val="000000"/>
          <w:sz w:val="12"/>
          <w:szCs w:val="12"/>
          <w:bdr w:val="none" w:sz="0" w:space="0" w:color="auto" w:frame="1"/>
          <w:lang w:eastAsia="hr-HR"/>
        </w:rPr>
        <w:t>petnaest</w:t>
      </w:r>
      <w:r w:rsidRPr="00E70AF9">
        <w:rPr>
          <w:rFonts w:eastAsia="Times New Roman" w:cstheme="minorHAnsi"/>
          <w:color w:val="000000"/>
          <w:sz w:val="12"/>
          <w:szCs w:val="12"/>
          <w:bdr w:val="none" w:sz="0" w:space="0" w:color="auto" w:frame="1"/>
          <w:lang w:eastAsia="hr-HR"/>
        </w:rPr>
        <w:t>) dana od primitka računa, u protivnom se smatra da je ispostavljeni račun nesporan, a priloženi obračun pravilan.</w:t>
      </w:r>
    </w:p>
    <w:p w14:paraId="17F35E42"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6.</w:t>
      </w:r>
    </w:p>
    <w:p w14:paraId="6E73D38E" w14:textId="1CD3460F"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Davatelj usluge i korisnik usluge imaju prava i obveze utvrđene Odlukom, Ugovorom i ovim Općim uvjetima.  </w:t>
      </w:r>
    </w:p>
    <w:p w14:paraId="6C87D6A9" w14:textId="20C8B99C" w:rsidR="00DD4928" w:rsidRPr="00E70AF9" w:rsidRDefault="00DD4928" w:rsidP="00DD4928">
      <w:pPr>
        <w:spacing w:after="0" w:line="240" w:lineRule="auto"/>
        <w:jc w:val="both"/>
        <w:textAlignment w:val="baseline"/>
        <w:rPr>
          <w:rFonts w:eastAsia="Times New Roman" w:cstheme="minorHAnsi"/>
          <w:b/>
          <w:bCs/>
          <w:color w:val="000000"/>
          <w:sz w:val="12"/>
          <w:szCs w:val="12"/>
          <w:bdr w:val="none" w:sz="0" w:space="0" w:color="auto" w:frame="1"/>
          <w:lang w:eastAsia="hr-HR"/>
        </w:rPr>
      </w:pPr>
      <w:r w:rsidRPr="00E70AF9">
        <w:rPr>
          <w:rFonts w:eastAsia="Times New Roman" w:cstheme="minorHAnsi"/>
          <w:b/>
          <w:bCs/>
          <w:color w:val="000000"/>
          <w:sz w:val="12"/>
          <w:szCs w:val="12"/>
          <w:bdr w:val="none" w:sz="0" w:space="0" w:color="auto" w:frame="1"/>
          <w:lang w:eastAsia="hr-HR"/>
        </w:rPr>
        <w:t>Članak 7.</w:t>
      </w:r>
    </w:p>
    <w:p w14:paraId="4F8557AF" w14:textId="20A313BE" w:rsidR="005B02E1" w:rsidRPr="00E70AF9" w:rsidRDefault="005B02E1"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Obveza korištenja javne usluge nastaje u trenutku stjecanja prava  vlasništva odnosno prava korištenja nekretnine odnosno posebnog dijela nekretnine, a sve u skladu s Odlukom.</w:t>
      </w:r>
    </w:p>
    <w:p w14:paraId="3242F6C6" w14:textId="1D492F85" w:rsidR="00DD4928" w:rsidRPr="00E70AF9" w:rsidRDefault="00DD4928"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Korisnik usluge (novi korisnik) dužan je </w:t>
      </w:r>
      <w:r w:rsidR="005B02E1" w:rsidRPr="00E70AF9">
        <w:rPr>
          <w:rFonts w:eastAsia="Times New Roman" w:cstheme="minorHAnsi"/>
          <w:color w:val="000000"/>
          <w:sz w:val="12"/>
          <w:szCs w:val="12"/>
          <w:bdr w:val="none" w:sz="0" w:space="0" w:color="auto" w:frame="1"/>
          <w:lang w:eastAsia="hr-HR"/>
        </w:rPr>
        <w:t xml:space="preserve">u roku od </w:t>
      </w:r>
      <w:r w:rsidRPr="00E70AF9">
        <w:rPr>
          <w:rFonts w:eastAsia="Times New Roman" w:cstheme="minorHAnsi"/>
          <w:color w:val="000000"/>
          <w:sz w:val="12"/>
          <w:szCs w:val="12"/>
          <w:bdr w:val="none" w:sz="0" w:space="0" w:color="auto" w:frame="1"/>
          <w:lang w:eastAsia="hr-HR"/>
        </w:rPr>
        <w:t xml:space="preserve">8 (osam) dana </w:t>
      </w:r>
      <w:r w:rsidR="005B02E1" w:rsidRPr="00E70AF9">
        <w:rPr>
          <w:rFonts w:eastAsia="Times New Roman" w:cstheme="minorHAnsi"/>
          <w:color w:val="000000"/>
          <w:sz w:val="12"/>
          <w:szCs w:val="12"/>
          <w:bdr w:val="none" w:sz="0" w:space="0" w:color="auto" w:frame="1"/>
          <w:lang w:eastAsia="hr-HR"/>
        </w:rPr>
        <w:t xml:space="preserve">od dana stjecanja prava vlasništva ili prava korištenja nekretnine odnosno dijela nekretnine </w:t>
      </w:r>
      <w:r w:rsidRPr="00E70AF9">
        <w:rPr>
          <w:rFonts w:eastAsia="Times New Roman" w:cstheme="minorHAnsi"/>
          <w:color w:val="000000"/>
          <w:sz w:val="12"/>
          <w:szCs w:val="12"/>
          <w:bdr w:val="none" w:sz="0" w:space="0" w:color="auto" w:frame="1"/>
          <w:lang w:eastAsia="hr-HR"/>
        </w:rPr>
        <w:t xml:space="preserve">obavijestiti o </w:t>
      </w:r>
      <w:r w:rsidR="005B02E1" w:rsidRPr="00E70AF9">
        <w:rPr>
          <w:rFonts w:eastAsia="Times New Roman" w:cstheme="minorHAnsi"/>
          <w:color w:val="000000"/>
          <w:sz w:val="12"/>
          <w:szCs w:val="12"/>
          <w:bdr w:val="none" w:sz="0" w:space="0" w:color="auto" w:frame="1"/>
          <w:lang w:eastAsia="hr-HR"/>
        </w:rPr>
        <w:t xml:space="preserve">tom stjecanju. </w:t>
      </w:r>
      <w:r w:rsidRPr="00E70AF9">
        <w:rPr>
          <w:rFonts w:eastAsia="Times New Roman" w:cstheme="minorHAnsi"/>
          <w:color w:val="000000"/>
          <w:sz w:val="12"/>
          <w:szCs w:val="12"/>
          <w:bdr w:val="none" w:sz="0" w:space="0" w:color="auto" w:frame="1"/>
          <w:lang w:eastAsia="hr-HR"/>
        </w:rPr>
        <w:t xml:space="preserve">Davatelj usluge i korisnik usluge (vlasnik nekretnine) sklapaju Ugovor na način utvrđen ovim Općim uvjetima i Odlukom.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Postojeći Korisnik usluge u slučaju bilo kakvih promjena podataka vezanih uz ugovorni odnos, a koje utječu na međusobne odnose između davatelja usluge i korisnika usluge dužan je iste prijaviti davatelju usluge najkasnije u roku od </w:t>
      </w:r>
      <w:r w:rsidR="005B02E1" w:rsidRPr="00E70AF9">
        <w:rPr>
          <w:rFonts w:eastAsia="Times New Roman" w:cstheme="minorHAnsi"/>
          <w:color w:val="000000"/>
          <w:sz w:val="12"/>
          <w:szCs w:val="12"/>
          <w:bdr w:val="none" w:sz="0" w:space="0" w:color="auto" w:frame="1"/>
          <w:lang w:eastAsia="hr-HR"/>
        </w:rPr>
        <w:t>15</w:t>
      </w:r>
      <w:r w:rsidRPr="00E70AF9">
        <w:rPr>
          <w:rFonts w:eastAsia="Times New Roman" w:cstheme="minorHAnsi"/>
          <w:color w:val="000000"/>
          <w:sz w:val="12"/>
          <w:szCs w:val="12"/>
          <w:bdr w:val="none" w:sz="0" w:space="0" w:color="auto" w:frame="1"/>
          <w:lang w:eastAsia="hr-HR"/>
        </w:rPr>
        <w:t xml:space="preserve"> (</w:t>
      </w:r>
      <w:r w:rsidR="005B02E1" w:rsidRPr="00E70AF9">
        <w:rPr>
          <w:rFonts w:eastAsia="Times New Roman" w:cstheme="minorHAnsi"/>
          <w:color w:val="000000"/>
          <w:sz w:val="12"/>
          <w:szCs w:val="12"/>
          <w:bdr w:val="none" w:sz="0" w:space="0" w:color="auto" w:frame="1"/>
          <w:lang w:eastAsia="hr-HR"/>
        </w:rPr>
        <w:t>petnaest</w:t>
      </w:r>
      <w:r w:rsidRPr="00E70AF9">
        <w:rPr>
          <w:rFonts w:eastAsia="Times New Roman" w:cstheme="minorHAnsi"/>
          <w:color w:val="000000"/>
          <w:sz w:val="12"/>
          <w:szCs w:val="12"/>
          <w:bdr w:val="none" w:sz="0" w:space="0" w:color="auto" w:frame="1"/>
          <w:lang w:eastAsia="hr-HR"/>
        </w:rPr>
        <w:t>) dana od dana nastale promjene pisanim putem, faxom ili mailom. Korisnik usluge obvezan je obavijestiti davatelja usluge u roku od 15 (</w:t>
      </w:r>
      <w:r w:rsidR="005B02E1" w:rsidRPr="00E70AF9">
        <w:rPr>
          <w:rFonts w:eastAsia="Times New Roman" w:cstheme="minorHAnsi"/>
          <w:color w:val="000000"/>
          <w:sz w:val="12"/>
          <w:szCs w:val="12"/>
          <w:bdr w:val="none" w:sz="0" w:space="0" w:color="auto" w:frame="1"/>
          <w:lang w:eastAsia="hr-HR"/>
        </w:rPr>
        <w:t>petnaest</w:t>
      </w:r>
      <w:r w:rsidRPr="00E70AF9">
        <w:rPr>
          <w:rFonts w:eastAsia="Times New Roman" w:cstheme="minorHAnsi"/>
          <w:color w:val="000000"/>
          <w:sz w:val="12"/>
          <w:szCs w:val="12"/>
          <w:bdr w:val="none" w:sz="0" w:space="0" w:color="auto" w:frame="1"/>
          <w:lang w:eastAsia="hr-HR"/>
        </w:rPr>
        <w:t>) dana o prestanku korištenja nekretnine (stan, kuća, poslovni prostor). Zahtjev za prestanak korištenja nekretnine glede korištenja javne usluge prijavljuje se pisanim putem. Prilikom stjecanja odnosno prestanka statusa korisnika usluge isti je navedeni status dužan dokazati vjerodostojnim ispravama i dokumentacijom, a koja je prilikom ispunjavanja službenih obrazaca davatelja usluge navedena kao prilog. Svaka promjena koja se prijavljuje prihvaća se od da</w:t>
      </w:r>
      <w:r w:rsidR="00EC494B" w:rsidRPr="00E70AF9">
        <w:rPr>
          <w:rFonts w:eastAsia="Times New Roman" w:cstheme="minorHAnsi"/>
          <w:color w:val="000000"/>
          <w:sz w:val="12"/>
          <w:szCs w:val="12"/>
          <w:bdr w:val="none" w:sz="0" w:space="0" w:color="auto" w:frame="1"/>
          <w:lang w:eastAsia="hr-HR"/>
        </w:rPr>
        <w:t>na dostave prijave o promjeni podataka davatelju usluge</w:t>
      </w:r>
      <w:r w:rsidRPr="00E70AF9">
        <w:rPr>
          <w:rFonts w:eastAsia="Times New Roman" w:cstheme="minorHAnsi"/>
          <w:color w:val="000000"/>
          <w:sz w:val="12"/>
          <w:szCs w:val="12"/>
          <w:bdr w:val="none" w:sz="0" w:space="0" w:color="auto" w:frame="1"/>
          <w:lang w:eastAsia="hr-HR"/>
        </w:rPr>
        <w:t xml:space="preserve">, te je isključena mogućnost retroaktivnog učinka prijavljene promjene. Prilikom promjene svi dospjeli računi moraju biti plaćeni. Prilikom konačnog prestanka korištenja javne usluge, korisnik usluge (vlasnik nekretnine) je dužan platiti sve do tada zaprimljene račune i tek tada se može brisati iz evidencije </w:t>
      </w:r>
      <w:r w:rsidR="00EC494B" w:rsidRPr="00E70AF9">
        <w:rPr>
          <w:rFonts w:eastAsia="Times New Roman" w:cstheme="minorHAnsi"/>
          <w:color w:val="000000"/>
          <w:sz w:val="12"/>
          <w:szCs w:val="12"/>
          <w:bdr w:val="none" w:sz="0" w:space="0" w:color="auto" w:frame="1"/>
          <w:lang w:eastAsia="hr-HR"/>
        </w:rPr>
        <w:t>korisnika</w:t>
      </w:r>
      <w:r w:rsidRPr="00E70AF9">
        <w:rPr>
          <w:rFonts w:eastAsia="Times New Roman" w:cstheme="minorHAnsi"/>
          <w:color w:val="000000"/>
          <w:sz w:val="12"/>
          <w:szCs w:val="12"/>
          <w:bdr w:val="none" w:sz="0" w:space="0" w:color="auto" w:frame="1"/>
          <w:lang w:eastAsia="hr-HR"/>
        </w:rPr>
        <w:t xml:space="preserve"> usluge.</w:t>
      </w:r>
    </w:p>
    <w:p w14:paraId="1BB0BC23" w14:textId="2A1AAB6D" w:rsidR="005B02E1" w:rsidRPr="00E70AF9" w:rsidRDefault="005B02E1"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U slučaju da ni dosadašnji ni novi vlasnik nekretnine ne prijavi davatelju javne usluge nastalu promjenu, isti solidarno odgovaraju za ispunjenje obveza nastalih pružanjem javne usluge.</w:t>
      </w:r>
    </w:p>
    <w:p w14:paraId="4E01DAA0"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8.</w:t>
      </w:r>
    </w:p>
    <w:p w14:paraId="382D1E04" w14:textId="797F7C40"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Osim u slučaju promjene vlasništva nekretnine te razloga utvrđenog u čl. 13. Uredbe </w:t>
      </w:r>
      <w:r w:rsidR="00EC494B" w:rsidRPr="00E70AF9">
        <w:rPr>
          <w:rFonts w:eastAsia="Times New Roman" w:cstheme="minorHAnsi"/>
          <w:color w:val="000000"/>
          <w:sz w:val="12"/>
          <w:szCs w:val="12"/>
          <w:bdr w:val="none" w:sz="0" w:space="0" w:color="auto" w:frame="1"/>
          <w:lang w:eastAsia="hr-HR"/>
        </w:rPr>
        <w:t xml:space="preserve">o gospodarenju komunalnim otpadom </w:t>
      </w:r>
      <w:r w:rsidRPr="00E70AF9">
        <w:rPr>
          <w:rFonts w:eastAsia="Times New Roman" w:cstheme="minorHAnsi"/>
          <w:color w:val="000000"/>
          <w:sz w:val="12"/>
          <w:szCs w:val="12"/>
          <w:bdr w:val="none" w:sz="0" w:space="0" w:color="auto" w:frame="1"/>
          <w:lang w:eastAsia="hr-HR"/>
        </w:rPr>
        <w:t>(</w:t>
      </w:r>
      <w:r w:rsidR="00EC494B" w:rsidRPr="00E70AF9">
        <w:rPr>
          <w:rFonts w:eastAsia="Times New Roman" w:cstheme="minorHAnsi"/>
          <w:color w:val="000000"/>
          <w:sz w:val="12"/>
          <w:szCs w:val="12"/>
          <w:bdr w:val="none" w:sz="0" w:space="0" w:color="auto" w:frame="1"/>
          <w:lang w:eastAsia="hr-HR"/>
        </w:rPr>
        <w:t>n</w:t>
      </w:r>
      <w:r w:rsidRPr="00E70AF9">
        <w:rPr>
          <w:rFonts w:eastAsia="Times New Roman" w:cstheme="minorHAnsi"/>
          <w:color w:val="000000"/>
          <w:sz w:val="12"/>
          <w:szCs w:val="12"/>
          <w:bdr w:val="none" w:sz="0" w:space="0" w:color="auto" w:frame="1"/>
          <w:lang w:eastAsia="hr-HR"/>
        </w:rPr>
        <w:t xml:space="preserve">ekretnina koja se trajno ne koristi), korisnik usluge ne može otkazati Ugovor; tj. sve dok </w:t>
      </w:r>
      <w:r w:rsidR="005B02E1" w:rsidRPr="00E70AF9">
        <w:rPr>
          <w:rFonts w:eastAsia="Times New Roman" w:cstheme="minorHAnsi"/>
          <w:color w:val="000000"/>
          <w:sz w:val="12"/>
          <w:szCs w:val="12"/>
          <w:bdr w:val="none" w:sz="0" w:space="0" w:color="auto" w:frame="1"/>
          <w:lang w:eastAsia="hr-HR"/>
        </w:rPr>
        <w:t>je vlasnik ili korisnik nekretnine ili dijela nekretnine</w:t>
      </w:r>
      <w:r w:rsidRPr="00E70AF9">
        <w:rPr>
          <w:rFonts w:eastAsia="Times New Roman" w:cstheme="minorHAnsi"/>
          <w:color w:val="000000"/>
          <w:sz w:val="12"/>
          <w:szCs w:val="12"/>
          <w:bdr w:val="none" w:sz="0" w:space="0" w:color="auto" w:frame="1"/>
          <w:lang w:eastAsia="hr-HR"/>
        </w:rPr>
        <w:t xml:space="preserve"> dužan je plaćati cijenu javne usluge sukladno obračunu davatelja usluge.</w:t>
      </w:r>
    </w:p>
    <w:p w14:paraId="35E55CE4" w14:textId="0A1AF27C" w:rsidR="00DD4928" w:rsidRPr="00E70AF9" w:rsidRDefault="00DD4928" w:rsidP="00DD4928">
      <w:pPr>
        <w:spacing w:after="0" w:line="240" w:lineRule="auto"/>
        <w:jc w:val="both"/>
        <w:textAlignment w:val="baseline"/>
        <w:rPr>
          <w:rFonts w:eastAsia="Times New Roman" w:cstheme="minorHAnsi"/>
          <w:b/>
          <w:bCs/>
          <w:color w:val="000000"/>
          <w:sz w:val="12"/>
          <w:szCs w:val="12"/>
          <w:bdr w:val="none" w:sz="0" w:space="0" w:color="auto" w:frame="1"/>
          <w:lang w:eastAsia="hr-HR"/>
        </w:rPr>
      </w:pPr>
      <w:r w:rsidRPr="00E70AF9">
        <w:rPr>
          <w:rFonts w:eastAsia="Times New Roman" w:cstheme="minorHAnsi"/>
          <w:b/>
          <w:bCs/>
          <w:color w:val="000000"/>
          <w:sz w:val="12"/>
          <w:szCs w:val="12"/>
          <w:bdr w:val="none" w:sz="0" w:space="0" w:color="auto" w:frame="1"/>
          <w:lang w:eastAsia="hr-HR"/>
        </w:rPr>
        <w:t>Članak 9.</w:t>
      </w:r>
    </w:p>
    <w:p w14:paraId="46D5458E" w14:textId="3C5FC09D" w:rsidR="002E4CB1" w:rsidRPr="00E70AF9" w:rsidRDefault="002E4CB1"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Davatelj usluge dužan je korisnicima usluge dodijeliti odgovarajuće spremnike za odlaganje komunalnog otpada.</w:t>
      </w:r>
    </w:p>
    <w:p w14:paraId="403471D7" w14:textId="536BC186" w:rsidR="003D2AA9" w:rsidRPr="00E70AF9" w:rsidRDefault="00DD4928"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Spremnike za odlaganje otpada korisnik usluge u pravilu smješta na svojoj nekretnini odnosno u objektima ili drugim prostorima u svom vlasništvu. </w:t>
      </w:r>
      <w:r w:rsidR="003D2AA9" w:rsidRPr="00E70AF9">
        <w:rPr>
          <w:rFonts w:eastAsia="Times New Roman" w:cstheme="minorHAnsi"/>
          <w:color w:val="000000"/>
          <w:sz w:val="12"/>
          <w:szCs w:val="12"/>
          <w:bdr w:val="none" w:sz="0" w:space="0" w:color="auto" w:frame="1"/>
          <w:lang w:eastAsia="hr-HR"/>
        </w:rPr>
        <w:t>Iznimno, spremnici mogu biti smješteni i na javnoj površini (stambene zgrade)</w:t>
      </w:r>
      <w:r w:rsidR="005B02E1" w:rsidRPr="00E70AF9">
        <w:rPr>
          <w:rFonts w:eastAsia="Times New Roman" w:cstheme="minorHAnsi"/>
          <w:color w:val="000000"/>
          <w:sz w:val="12"/>
          <w:szCs w:val="12"/>
          <w:bdr w:val="none" w:sz="0" w:space="0" w:color="auto" w:frame="1"/>
          <w:lang w:eastAsia="hr-HR"/>
        </w:rPr>
        <w:t xml:space="preserve"> ali na način da su spremnici dostupni specijalnom vozilu za odvoz komunalnog otpada</w:t>
      </w:r>
      <w:r w:rsidR="003D2AA9" w:rsidRPr="00E70AF9">
        <w:rPr>
          <w:rFonts w:eastAsia="Times New Roman" w:cstheme="minorHAnsi"/>
          <w:color w:val="000000"/>
          <w:sz w:val="12"/>
          <w:szCs w:val="12"/>
          <w:bdr w:val="none" w:sz="0" w:space="0" w:color="auto" w:frame="1"/>
          <w:lang w:eastAsia="hr-HR"/>
        </w:rPr>
        <w:t>.</w:t>
      </w:r>
    </w:p>
    <w:p w14:paraId="3B295DB6" w14:textId="5BB29A71" w:rsidR="00DD4928" w:rsidRPr="00E70AF9" w:rsidRDefault="00DD4928"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Korisnik usluge dužan je </w:t>
      </w:r>
      <w:r w:rsidR="0008253E" w:rsidRPr="00E70AF9">
        <w:rPr>
          <w:rFonts w:eastAsia="Times New Roman" w:cstheme="minorHAnsi"/>
          <w:color w:val="000000"/>
          <w:sz w:val="12"/>
          <w:szCs w:val="12"/>
          <w:bdr w:val="none" w:sz="0" w:space="0" w:color="auto" w:frame="1"/>
          <w:lang w:eastAsia="hr-HR"/>
        </w:rPr>
        <w:t>spremnike</w:t>
      </w:r>
      <w:r w:rsidRPr="00E70AF9">
        <w:rPr>
          <w:rFonts w:eastAsia="Times New Roman" w:cstheme="minorHAnsi"/>
          <w:color w:val="000000"/>
          <w:sz w:val="12"/>
          <w:szCs w:val="12"/>
          <w:bdr w:val="none" w:sz="0" w:space="0" w:color="auto" w:frame="1"/>
          <w:lang w:eastAsia="hr-HR"/>
        </w:rPr>
        <w:t xml:space="preserve"> redovito održavati u ispravnom i funkcionalnom stanju, te je odgovoran za svako namjerno oštećenje kao i nestanak</w:t>
      </w:r>
      <w:r w:rsidR="005B02E1" w:rsidRPr="00E70AF9">
        <w:rPr>
          <w:rFonts w:eastAsia="Times New Roman" w:cstheme="minorHAnsi"/>
          <w:color w:val="000000"/>
          <w:sz w:val="12"/>
          <w:szCs w:val="12"/>
          <w:bdr w:val="none" w:sz="0" w:space="0" w:color="auto" w:frame="1"/>
          <w:lang w:eastAsia="hr-HR"/>
        </w:rPr>
        <w:t xml:space="preserve"> spremnika koji je korisnik zadužio</w:t>
      </w:r>
      <w:r w:rsidRPr="00E70AF9">
        <w:rPr>
          <w:rFonts w:eastAsia="Times New Roman" w:cstheme="minorHAnsi"/>
          <w:color w:val="000000"/>
          <w:sz w:val="12"/>
          <w:szCs w:val="12"/>
          <w:bdr w:val="none" w:sz="0" w:space="0" w:color="auto" w:frame="1"/>
          <w:lang w:eastAsia="hr-HR"/>
        </w:rPr>
        <w:t xml:space="preserve">. U slučaju otuđenja i oštećenja </w:t>
      </w:r>
      <w:r w:rsidR="0008253E" w:rsidRPr="00E70AF9">
        <w:rPr>
          <w:rFonts w:eastAsia="Times New Roman" w:cstheme="minorHAnsi"/>
          <w:color w:val="000000"/>
          <w:sz w:val="12"/>
          <w:szCs w:val="12"/>
          <w:bdr w:val="none" w:sz="0" w:space="0" w:color="auto" w:frame="1"/>
          <w:lang w:eastAsia="hr-HR"/>
        </w:rPr>
        <w:t>spremnika</w:t>
      </w:r>
      <w:r w:rsidRPr="00E70AF9">
        <w:rPr>
          <w:rFonts w:eastAsia="Times New Roman" w:cstheme="minorHAnsi"/>
          <w:color w:val="000000"/>
          <w:sz w:val="12"/>
          <w:szCs w:val="12"/>
          <w:bdr w:val="none" w:sz="0" w:space="0" w:color="auto" w:frame="1"/>
          <w:lang w:eastAsia="hr-HR"/>
        </w:rPr>
        <w:t xml:space="preserve"> za odlaganje otpada trošak nabave novih snosit će korisnik usluge.</w:t>
      </w:r>
    </w:p>
    <w:p w14:paraId="6DDBCA3F" w14:textId="245FCBD2" w:rsidR="002E4CB1" w:rsidRPr="00E70AF9" w:rsidRDefault="002E4CB1"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Korisnici usluge dužni su spremnike očistiti od snijega i leda kako bi omogućili radnicima davatelja usluge nesmetano rukovanje spremnicima.</w:t>
      </w:r>
    </w:p>
    <w:p w14:paraId="14663F3A" w14:textId="1CA9C098" w:rsidR="005B02E1" w:rsidRPr="00E70AF9" w:rsidRDefault="005B02E1"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lastRenderedPageBreak/>
        <w:t>Zabranjeno je spremnike za otpad istresati, prebirati po odloženom otpadu ili na bilo koji drugi način onečišćavati mjesto na kojem je spremnik za otpad postavljen.</w:t>
      </w:r>
    </w:p>
    <w:p w14:paraId="3CFCE283"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10.</w:t>
      </w:r>
    </w:p>
    <w:p w14:paraId="4C8A9BCC" w14:textId="4F023BD4"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U slučaju da je dokazano da je oštećenje spremnika za odlaganje otpada uzrokovao davatelj usluge trošak nabave nove snosit će davatelj usluge. Davatelj usluge dužan je pažljivo rukovati spremnicima za odlaganje otpada, tako da se iste ne oštećuju, a odloženi otpad ne rasipa i onečišćava okolinu. Svako onečišćivanje i oštećenje prouzrokovano skupljanjem i odvozom otpada isti su dužni odmah otkloniti. Nakon pražnjenja </w:t>
      </w:r>
      <w:r w:rsidR="0008253E" w:rsidRPr="00E70AF9">
        <w:rPr>
          <w:rFonts w:eastAsia="Times New Roman" w:cstheme="minorHAnsi"/>
          <w:color w:val="000000"/>
          <w:sz w:val="12"/>
          <w:szCs w:val="12"/>
          <w:bdr w:val="none" w:sz="0" w:space="0" w:color="auto" w:frame="1"/>
          <w:lang w:eastAsia="hr-HR"/>
        </w:rPr>
        <w:t>spremnika</w:t>
      </w:r>
      <w:r w:rsidRPr="00E70AF9">
        <w:rPr>
          <w:rFonts w:eastAsia="Times New Roman" w:cstheme="minorHAnsi"/>
          <w:color w:val="000000"/>
          <w:sz w:val="12"/>
          <w:szCs w:val="12"/>
          <w:bdr w:val="none" w:sz="0" w:space="0" w:color="auto" w:frame="1"/>
          <w:lang w:eastAsia="hr-HR"/>
        </w:rPr>
        <w:t xml:space="preserve"> za odlaganje otpada davatelj usluge dužan ih je vratiti na mjesto na kojem su bili i zatvoriti poklopac.</w:t>
      </w:r>
    </w:p>
    <w:p w14:paraId="7C87C3A3"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11.</w:t>
      </w:r>
    </w:p>
    <w:p w14:paraId="7F693EF2" w14:textId="23408763" w:rsidR="00DD4928" w:rsidRPr="00E70AF9" w:rsidRDefault="00DD4928" w:rsidP="00DD4928">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 xml:space="preserve">Korisnici usluge dužni su spremnike i/ili vreće iznijeti najkasnije do </w:t>
      </w:r>
      <w:r w:rsidR="00E823E7" w:rsidRPr="00E70AF9">
        <w:rPr>
          <w:rFonts w:eastAsia="Times New Roman" w:cstheme="minorHAnsi"/>
          <w:color w:val="000000"/>
          <w:sz w:val="12"/>
          <w:szCs w:val="12"/>
          <w:bdr w:val="none" w:sz="0" w:space="0" w:color="auto" w:frame="1"/>
          <w:lang w:eastAsia="hr-HR"/>
        </w:rPr>
        <w:t>6</w:t>
      </w:r>
      <w:r w:rsidRPr="00E70AF9">
        <w:rPr>
          <w:rFonts w:eastAsia="Times New Roman" w:cstheme="minorHAnsi"/>
          <w:color w:val="000000"/>
          <w:sz w:val="12"/>
          <w:szCs w:val="12"/>
          <w:bdr w:val="none" w:sz="0" w:space="0" w:color="auto" w:frame="1"/>
          <w:lang w:eastAsia="hr-HR"/>
        </w:rPr>
        <w:t xml:space="preserve"> sati ujutro na dan </w:t>
      </w:r>
      <w:r w:rsidR="00E823E7" w:rsidRPr="00E70AF9">
        <w:rPr>
          <w:rFonts w:eastAsia="Times New Roman" w:cstheme="minorHAnsi"/>
          <w:color w:val="000000"/>
          <w:sz w:val="12"/>
          <w:szCs w:val="12"/>
          <w:bdr w:val="none" w:sz="0" w:space="0" w:color="auto" w:frame="1"/>
          <w:lang w:eastAsia="hr-HR"/>
        </w:rPr>
        <w:t>prikupljanja</w:t>
      </w:r>
      <w:r w:rsidRPr="00E70AF9">
        <w:rPr>
          <w:rFonts w:eastAsia="Times New Roman" w:cstheme="minorHAnsi"/>
          <w:color w:val="000000"/>
          <w:sz w:val="12"/>
          <w:szCs w:val="12"/>
          <w:bdr w:val="none" w:sz="0" w:space="0" w:color="auto" w:frame="1"/>
          <w:lang w:eastAsia="hr-HR"/>
        </w:rPr>
        <w:t xml:space="preserve"> otpada</w:t>
      </w:r>
      <w:r w:rsidR="00AE0171" w:rsidRPr="00E70AF9">
        <w:rPr>
          <w:rFonts w:eastAsia="Times New Roman" w:cstheme="minorHAnsi"/>
          <w:color w:val="000000"/>
          <w:sz w:val="12"/>
          <w:szCs w:val="12"/>
          <w:bdr w:val="none" w:sz="0" w:space="0" w:color="auto" w:frame="1"/>
          <w:lang w:eastAsia="hr-HR"/>
        </w:rPr>
        <w:t xml:space="preserve"> te ih odmah nakon pražnjenja ukloniti s javne površine</w:t>
      </w:r>
      <w:r w:rsidRPr="00E70AF9">
        <w:rPr>
          <w:rFonts w:eastAsia="Times New Roman" w:cstheme="minorHAnsi"/>
          <w:color w:val="000000"/>
          <w:sz w:val="12"/>
          <w:szCs w:val="12"/>
          <w:bdr w:val="none" w:sz="0" w:space="0" w:color="auto" w:frame="1"/>
          <w:lang w:eastAsia="hr-HR"/>
        </w:rPr>
        <w:t>.</w:t>
      </w:r>
    </w:p>
    <w:p w14:paraId="38B3FB4E" w14:textId="13148DEA" w:rsidR="002E4CB1" w:rsidRPr="00E70AF9" w:rsidRDefault="002E4CB1"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Spremnici koji nisu ispravno postavljeni neće biti ispražnjeni, a korisnici usluge kod kojih se nađe bilo koji od zabranjenih sastojaka u spremniku te se utvrdi nepravilno postupanje s otpadom bit će naplaćena ugovorna kazna sukladno Odluci.</w:t>
      </w:r>
    </w:p>
    <w:p w14:paraId="03A0B823"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12.</w:t>
      </w:r>
    </w:p>
    <w:p w14:paraId="47C4D1AF" w14:textId="3C777040"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Sav odloženi miješani komunalni otpad (crne kante) mora se nalaziti u spremniku, a poklopac mora biti potpuno zatvoren. Otpad mora biti tako složen u </w:t>
      </w:r>
      <w:r w:rsidR="0008253E" w:rsidRPr="00E70AF9">
        <w:rPr>
          <w:rFonts w:eastAsia="Times New Roman" w:cstheme="minorHAnsi"/>
          <w:color w:val="000000"/>
          <w:sz w:val="12"/>
          <w:szCs w:val="12"/>
          <w:bdr w:val="none" w:sz="0" w:space="0" w:color="auto" w:frame="1"/>
          <w:lang w:eastAsia="hr-HR"/>
        </w:rPr>
        <w:t>spremnik</w:t>
      </w:r>
      <w:r w:rsidRPr="00E70AF9">
        <w:rPr>
          <w:rFonts w:eastAsia="Times New Roman" w:cstheme="minorHAnsi"/>
          <w:color w:val="000000"/>
          <w:sz w:val="12"/>
          <w:szCs w:val="12"/>
          <w:bdr w:val="none" w:sz="0" w:space="0" w:color="auto" w:frame="1"/>
          <w:lang w:eastAsia="hr-HR"/>
        </w:rPr>
        <w:t xml:space="preserve"> da prilikom pražnjenja sav gravitacijski ispadne iz </w:t>
      </w:r>
      <w:r w:rsidR="0008253E" w:rsidRPr="00E70AF9">
        <w:rPr>
          <w:rFonts w:eastAsia="Times New Roman" w:cstheme="minorHAnsi"/>
          <w:color w:val="000000"/>
          <w:sz w:val="12"/>
          <w:szCs w:val="12"/>
          <w:bdr w:val="none" w:sz="0" w:space="0" w:color="auto" w:frame="1"/>
          <w:lang w:eastAsia="hr-HR"/>
        </w:rPr>
        <w:t>spremnika</w:t>
      </w:r>
      <w:r w:rsidRPr="00E70AF9">
        <w:rPr>
          <w:rFonts w:eastAsia="Times New Roman" w:cstheme="minorHAnsi"/>
          <w:color w:val="000000"/>
          <w:sz w:val="12"/>
          <w:szCs w:val="12"/>
          <w:bdr w:val="none" w:sz="0" w:space="0" w:color="auto" w:frame="1"/>
          <w:lang w:eastAsia="hr-HR"/>
        </w:rPr>
        <w:t>.</w:t>
      </w:r>
    </w:p>
    <w:p w14:paraId="64ACFE8A"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13.</w:t>
      </w:r>
    </w:p>
    <w:p w14:paraId="5BADD769" w14:textId="5E9B2EBF"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Sav odloženi biorazgradivi komunalni otpad (smeđe kante</w:t>
      </w:r>
      <w:r w:rsidR="0008253E" w:rsidRPr="00E70AF9">
        <w:rPr>
          <w:rFonts w:eastAsia="Times New Roman" w:cstheme="minorHAnsi"/>
          <w:color w:val="000000"/>
          <w:sz w:val="12"/>
          <w:szCs w:val="12"/>
          <w:bdr w:val="none" w:sz="0" w:space="0" w:color="auto" w:frame="1"/>
          <w:lang w:eastAsia="hr-HR"/>
        </w:rPr>
        <w:t>, kad se za to stvore tehnički uvjeti</w:t>
      </w:r>
      <w:r w:rsidRPr="00E70AF9">
        <w:rPr>
          <w:rFonts w:eastAsia="Times New Roman" w:cstheme="minorHAnsi"/>
          <w:color w:val="000000"/>
          <w:sz w:val="12"/>
          <w:szCs w:val="12"/>
          <w:bdr w:val="none" w:sz="0" w:space="0" w:color="auto" w:frame="1"/>
          <w:lang w:eastAsia="hr-HR"/>
        </w:rPr>
        <w:t>) mora se nalaziti u spremniku, a poklopac mora biti potpuno zatvoren. Otpad mora biti tako složen u posudu da prilikom pražnjenja sav gravitacijski ispadne iz posude.</w:t>
      </w:r>
    </w:p>
    <w:p w14:paraId="372DCAD6" w14:textId="77777777"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14.</w:t>
      </w:r>
    </w:p>
    <w:p w14:paraId="72CB3899" w14:textId="31C195ED"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Korisnici usluge kojima volumen miješanog komunalnog otpada ili biorazgradivog komunalnog otpada premašuje volumen spremnika koji su zadužili moraju višak otpada odlagati u</w:t>
      </w:r>
      <w:r w:rsidR="0008253E" w:rsidRPr="00E70AF9">
        <w:rPr>
          <w:rFonts w:eastAsia="Times New Roman" w:cstheme="minorHAnsi"/>
          <w:color w:val="000000"/>
          <w:sz w:val="12"/>
          <w:szCs w:val="12"/>
          <w:bdr w:val="none" w:sz="0" w:space="0" w:color="auto" w:frame="1"/>
          <w:lang w:eastAsia="hr-HR"/>
        </w:rPr>
        <w:t xml:space="preserve"> </w:t>
      </w:r>
      <w:r w:rsidRPr="00E70AF9">
        <w:rPr>
          <w:rFonts w:eastAsia="Times New Roman" w:cstheme="minorHAnsi"/>
          <w:color w:val="000000"/>
          <w:sz w:val="12"/>
          <w:szCs w:val="12"/>
          <w:bdr w:val="none" w:sz="0" w:space="0" w:color="auto" w:frame="1"/>
          <w:lang w:eastAsia="hr-HR"/>
        </w:rPr>
        <w:t xml:space="preserve">odgovarajućim vrećama (120L) kroz čiju cijenu plaćaju </w:t>
      </w:r>
      <w:r w:rsidR="00AE0171" w:rsidRPr="00E70AF9">
        <w:rPr>
          <w:rFonts w:eastAsia="Times New Roman" w:cstheme="minorHAnsi"/>
          <w:color w:val="000000"/>
          <w:sz w:val="12"/>
          <w:szCs w:val="12"/>
          <w:bdr w:val="none" w:sz="0" w:space="0" w:color="auto" w:frame="1"/>
          <w:lang w:eastAsia="hr-HR"/>
        </w:rPr>
        <w:t>prikupljanje</w:t>
      </w:r>
      <w:r w:rsidRPr="00E70AF9">
        <w:rPr>
          <w:rFonts w:eastAsia="Times New Roman" w:cstheme="minorHAnsi"/>
          <w:color w:val="000000"/>
          <w:sz w:val="12"/>
          <w:szCs w:val="12"/>
          <w:bdr w:val="none" w:sz="0" w:space="0" w:color="auto" w:frame="1"/>
          <w:lang w:eastAsia="hr-HR"/>
        </w:rPr>
        <w:t>, odvoz i oporabu ili odlaganje dodatnog miješanog komunalnog ili biorazgradivog komunalnog otpada</w:t>
      </w:r>
      <w:r w:rsidR="00146E00" w:rsidRPr="00E70AF9">
        <w:rPr>
          <w:rFonts w:eastAsia="Times New Roman" w:cstheme="minorHAnsi"/>
          <w:color w:val="000000"/>
          <w:sz w:val="12"/>
          <w:szCs w:val="12"/>
          <w:bdr w:val="none" w:sz="0" w:space="0" w:color="auto" w:frame="1"/>
          <w:lang w:eastAsia="hr-HR"/>
        </w:rPr>
        <w:t>.</w:t>
      </w:r>
      <w:r w:rsidRPr="00E70AF9">
        <w:rPr>
          <w:rFonts w:eastAsia="Times New Roman" w:cstheme="minorHAnsi"/>
          <w:color w:val="000000"/>
          <w:sz w:val="12"/>
          <w:szCs w:val="12"/>
          <w:bdr w:val="none" w:sz="0" w:space="0" w:color="auto" w:frame="1"/>
          <w:lang w:eastAsia="hr-HR"/>
        </w:rPr>
        <w:t xml:space="preserve"> </w:t>
      </w:r>
    </w:p>
    <w:p w14:paraId="3257284B" w14:textId="54B19C3D" w:rsidR="002E4CB1" w:rsidRPr="00E70AF9" w:rsidRDefault="00DD4928" w:rsidP="00DD4928">
      <w:pPr>
        <w:spacing w:after="0" w:line="240" w:lineRule="auto"/>
        <w:jc w:val="both"/>
        <w:textAlignment w:val="baseline"/>
        <w:rPr>
          <w:rFonts w:eastAsia="Times New Roman" w:cstheme="minorHAnsi"/>
          <w:b/>
          <w:bCs/>
          <w:color w:val="000000"/>
          <w:sz w:val="12"/>
          <w:szCs w:val="12"/>
          <w:bdr w:val="none" w:sz="0" w:space="0" w:color="auto" w:frame="1"/>
          <w:lang w:eastAsia="hr-HR"/>
        </w:rPr>
      </w:pPr>
      <w:r w:rsidRPr="00E70AF9">
        <w:rPr>
          <w:rFonts w:eastAsia="Times New Roman" w:cstheme="minorHAnsi"/>
          <w:b/>
          <w:bCs/>
          <w:color w:val="000000"/>
          <w:sz w:val="12"/>
          <w:szCs w:val="12"/>
          <w:bdr w:val="none" w:sz="0" w:space="0" w:color="auto" w:frame="1"/>
          <w:lang w:eastAsia="hr-HR"/>
        </w:rPr>
        <w:t>Članak 15.</w:t>
      </w:r>
    </w:p>
    <w:p w14:paraId="0CFB7F7E" w14:textId="14931EE5"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Krupni (glomazni) otpad </w:t>
      </w:r>
      <w:r w:rsidR="00DD28B0" w:rsidRPr="00E70AF9">
        <w:rPr>
          <w:rFonts w:eastAsia="Times New Roman" w:cstheme="minorHAnsi"/>
          <w:color w:val="000000"/>
          <w:sz w:val="12"/>
          <w:szCs w:val="12"/>
          <w:bdr w:val="none" w:sz="0" w:space="0" w:color="auto" w:frame="1"/>
          <w:lang w:eastAsia="hr-HR"/>
        </w:rPr>
        <w:t>prikuplja se jednom godišnje na lokaciji obračunskog mjesta korisnika usluge u količini do 2m</w:t>
      </w:r>
      <w:r w:rsidR="00DD28B0" w:rsidRPr="00E70AF9">
        <w:rPr>
          <w:rFonts w:eastAsia="Times New Roman" w:cstheme="minorHAnsi"/>
          <w:color w:val="000000"/>
          <w:sz w:val="12"/>
          <w:szCs w:val="12"/>
          <w:bdr w:val="none" w:sz="0" w:space="0" w:color="auto" w:frame="1"/>
          <w:vertAlign w:val="superscript"/>
          <w:lang w:eastAsia="hr-HR"/>
        </w:rPr>
        <w:t xml:space="preserve">3 </w:t>
      </w:r>
      <w:r w:rsidR="00DD28B0" w:rsidRPr="00E70AF9">
        <w:rPr>
          <w:rFonts w:eastAsia="Times New Roman" w:cstheme="minorHAnsi"/>
          <w:color w:val="000000"/>
          <w:sz w:val="12"/>
          <w:szCs w:val="12"/>
          <w:bdr w:val="none" w:sz="0" w:space="0" w:color="auto" w:frame="1"/>
          <w:lang w:eastAsia="hr-HR"/>
        </w:rPr>
        <w:t>po korisniku.</w:t>
      </w:r>
    </w:p>
    <w:p w14:paraId="2756C058" w14:textId="68F31FAC"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b/>
          <w:bCs/>
          <w:color w:val="000000"/>
          <w:sz w:val="12"/>
          <w:szCs w:val="12"/>
          <w:bdr w:val="none" w:sz="0" w:space="0" w:color="auto" w:frame="1"/>
          <w:lang w:eastAsia="hr-HR"/>
        </w:rPr>
        <w:t>Članak 1</w:t>
      </w:r>
      <w:r w:rsidR="00AE0171" w:rsidRPr="00E70AF9">
        <w:rPr>
          <w:rFonts w:eastAsia="Times New Roman" w:cstheme="minorHAnsi"/>
          <w:b/>
          <w:bCs/>
          <w:color w:val="000000"/>
          <w:sz w:val="12"/>
          <w:szCs w:val="12"/>
          <w:bdr w:val="none" w:sz="0" w:space="0" w:color="auto" w:frame="1"/>
          <w:lang w:eastAsia="hr-HR"/>
        </w:rPr>
        <w:t>6</w:t>
      </w:r>
      <w:r w:rsidRPr="00E70AF9">
        <w:rPr>
          <w:rFonts w:eastAsia="Times New Roman" w:cstheme="minorHAnsi"/>
          <w:b/>
          <w:bCs/>
          <w:color w:val="000000"/>
          <w:sz w:val="12"/>
          <w:szCs w:val="12"/>
          <w:bdr w:val="none" w:sz="0" w:space="0" w:color="auto" w:frame="1"/>
          <w:lang w:eastAsia="hr-HR"/>
        </w:rPr>
        <w:t>.</w:t>
      </w:r>
    </w:p>
    <w:p w14:paraId="461DB2F4" w14:textId="2C257690"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 xml:space="preserve">Svi dodatni dogovori i pravno relevantne izjave ugovornih strana su valjane jedino </w:t>
      </w:r>
      <w:r w:rsidR="00146E00" w:rsidRPr="00E70AF9">
        <w:rPr>
          <w:rFonts w:eastAsia="Times New Roman" w:cstheme="minorHAnsi"/>
          <w:color w:val="000000"/>
          <w:sz w:val="12"/>
          <w:szCs w:val="12"/>
          <w:bdr w:val="none" w:sz="0" w:space="0" w:color="auto" w:frame="1"/>
          <w:lang w:eastAsia="hr-HR"/>
        </w:rPr>
        <w:t>ako</w:t>
      </w:r>
      <w:r w:rsidRPr="00E70AF9">
        <w:rPr>
          <w:rFonts w:eastAsia="Times New Roman" w:cstheme="minorHAnsi"/>
          <w:color w:val="000000"/>
          <w:sz w:val="12"/>
          <w:szCs w:val="12"/>
          <w:bdr w:val="none" w:sz="0" w:space="0" w:color="auto" w:frame="1"/>
          <w:lang w:eastAsia="hr-HR"/>
        </w:rPr>
        <w:t xml:space="preserve"> su učinjene u pisanom obliku. U slučaju nesuglasja ili kontradiktornosti između Ugovora ili ovih Općih uvjeta, vrijedit će odredbe Ugovora.</w:t>
      </w:r>
      <w:r w:rsidR="0008253E" w:rsidRPr="00E70AF9">
        <w:rPr>
          <w:rFonts w:eastAsia="Times New Roman" w:cstheme="minorHAnsi"/>
          <w:color w:val="000000"/>
          <w:sz w:val="12"/>
          <w:szCs w:val="12"/>
          <w:bdr w:val="none" w:sz="0" w:space="0" w:color="auto" w:frame="1"/>
          <w:lang w:eastAsia="hr-HR"/>
        </w:rPr>
        <w:t xml:space="preserve"> </w:t>
      </w:r>
      <w:r w:rsidR="00146E00" w:rsidRPr="00E70AF9">
        <w:rPr>
          <w:rFonts w:eastAsia="Times New Roman" w:cstheme="minorHAnsi"/>
          <w:color w:val="000000"/>
          <w:sz w:val="12"/>
          <w:szCs w:val="12"/>
          <w:bdr w:val="none" w:sz="0" w:space="0" w:color="auto" w:frame="1"/>
          <w:lang w:eastAsia="hr-HR"/>
        </w:rPr>
        <w:t>U slučaju da</w:t>
      </w:r>
      <w:r w:rsidRPr="00E70AF9">
        <w:rPr>
          <w:rFonts w:eastAsia="Times New Roman" w:cstheme="minorHAnsi"/>
          <w:color w:val="000000"/>
          <w:sz w:val="12"/>
          <w:szCs w:val="12"/>
          <w:bdr w:val="none" w:sz="0" w:space="0" w:color="auto" w:frame="1"/>
          <w:lang w:eastAsia="hr-HR"/>
        </w:rPr>
        <w:t xml:space="preserve">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r w:rsidR="00146E00" w:rsidRPr="00E70AF9">
        <w:rPr>
          <w:rFonts w:eastAsia="Times New Roman" w:cstheme="minorHAnsi"/>
          <w:color w:val="000000"/>
          <w:sz w:val="12"/>
          <w:szCs w:val="12"/>
          <w:bdr w:val="none" w:sz="0" w:space="0" w:color="auto" w:frame="1"/>
          <w:lang w:eastAsia="hr-HR"/>
        </w:rPr>
        <w:t xml:space="preserve"> </w:t>
      </w:r>
      <w:r w:rsidRPr="00E70AF9">
        <w:rPr>
          <w:rFonts w:eastAsia="Times New Roman" w:cstheme="minorHAnsi"/>
          <w:color w:val="000000"/>
          <w:sz w:val="12"/>
          <w:szCs w:val="12"/>
          <w:bdr w:val="none" w:sz="0" w:space="0" w:color="auto" w:frame="1"/>
          <w:lang w:eastAsia="hr-HR"/>
        </w:rPr>
        <w:t>Bilo kakvo odricanje od prava danog ugovornoj strani na temelju ovog Ugovora i/ili ovih Općih uvjeta mora biti dano izričito i u pisanom obliku. </w:t>
      </w:r>
    </w:p>
    <w:p w14:paraId="7C672350" w14:textId="3EFFFB44" w:rsidR="00DD4928" w:rsidRPr="00E70AF9" w:rsidRDefault="00DD4928" w:rsidP="00DD4928">
      <w:pPr>
        <w:spacing w:after="0" w:line="240" w:lineRule="auto"/>
        <w:jc w:val="both"/>
        <w:textAlignment w:val="baseline"/>
        <w:rPr>
          <w:rFonts w:eastAsia="Times New Roman" w:cstheme="minorHAnsi"/>
          <w:b/>
          <w:bCs/>
          <w:color w:val="000000"/>
          <w:sz w:val="12"/>
          <w:szCs w:val="12"/>
          <w:bdr w:val="none" w:sz="0" w:space="0" w:color="auto" w:frame="1"/>
          <w:lang w:eastAsia="hr-HR"/>
        </w:rPr>
      </w:pPr>
      <w:r w:rsidRPr="00E70AF9">
        <w:rPr>
          <w:rFonts w:eastAsia="Times New Roman" w:cstheme="minorHAnsi"/>
          <w:b/>
          <w:bCs/>
          <w:color w:val="000000"/>
          <w:sz w:val="12"/>
          <w:szCs w:val="12"/>
          <w:bdr w:val="none" w:sz="0" w:space="0" w:color="auto" w:frame="1"/>
          <w:lang w:eastAsia="hr-HR"/>
        </w:rPr>
        <w:t>Članak 1</w:t>
      </w:r>
      <w:r w:rsidR="00AE0171" w:rsidRPr="00E70AF9">
        <w:rPr>
          <w:rFonts w:eastAsia="Times New Roman" w:cstheme="minorHAnsi"/>
          <w:b/>
          <w:bCs/>
          <w:color w:val="000000"/>
          <w:sz w:val="12"/>
          <w:szCs w:val="12"/>
          <w:bdr w:val="none" w:sz="0" w:space="0" w:color="auto" w:frame="1"/>
          <w:lang w:eastAsia="hr-HR"/>
        </w:rPr>
        <w:t>7</w:t>
      </w:r>
      <w:r w:rsidRPr="00E70AF9">
        <w:rPr>
          <w:rFonts w:eastAsia="Times New Roman" w:cstheme="minorHAnsi"/>
          <w:b/>
          <w:bCs/>
          <w:color w:val="000000"/>
          <w:sz w:val="12"/>
          <w:szCs w:val="12"/>
          <w:bdr w:val="none" w:sz="0" w:space="0" w:color="auto" w:frame="1"/>
          <w:lang w:eastAsia="hr-HR"/>
        </w:rPr>
        <w:t>.</w:t>
      </w:r>
    </w:p>
    <w:p w14:paraId="7239F00B" w14:textId="0D518D3F" w:rsidR="003D2AA9" w:rsidRPr="00E70AF9" w:rsidRDefault="003D2AA9" w:rsidP="003D2AA9">
      <w:pPr>
        <w:spacing w:after="0" w:line="240" w:lineRule="auto"/>
        <w:jc w:val="both"/>
        <w:rPr>
          <w:rFonts w:cs="Times New Roman"/>
          <w:sz w:val="12"/>
          <w:szCs w:val="12"/>
        </w:rPr>
      </w:pPr>
      <w:r w:rsidRPr="00E70AF9">
        <w:rPr>
          <w:rFonts w:cs="Times New Roman"/>
          <w:sz w:val="12"/>
          <w:szCs w:val="12"/>
        </w:rPr>
        <w:t xml:space="preserve">Davatelj javne usluge je dužan omogućiti korisniku javne usluge podnošenje pisanog prigovora u svojim poslovnim prostorijama, putem pošte na adresu davatelja javne usluge, </w:t>
      </w:r>
      <w:r w:rsidR="00DD28B0" w:rsidRPr="00E70AF9">
        <w:rPr>
          <w:rFonts w:cs="Times New Roman"/>
          <w:sz w:val="12"/>
          <w:szCs w:val="12"/>
        </w:rPr>
        <w:t xml:space="preserve">putem </w:t>
      </w:r>
      <w:r w:rsidRPr="00E70AF9">
        <w:rPr>
          <w:rFonts w:cs="Times New Roman"/>
          <w:sz w:val="12"/>
          <w:szCs w:val="12"/>
        </w:rPr>
        <w:t xml:space="preserve">telefaksa </w:t>
      </w:r>
      <w:r w:rsidR="00E823E7" w:rsidRPr="00E70AF9">
        <w:rPr>
          <w:rFonts w:cs="Times New Roman"/>
          <w:sz w:val="12"/>
          <w:szCs w:val="12"/>
        </w:rPr>
        <w:t>br. 049/469 595</w:t>
      </w:r>
      <w:r w:rsidR="00DD28B0" w:rsidRPr="00E70AF9">
        <w:rPr>
          <w:rFonts w:cs="Times New Roman"/>
          <w:sz w:val="12"/>
          <w:szCs w:val="12"/>
        </w:rPr>
        <w:t xml:space="preserve"> </w:t>
      </w:r>
      <w:r w:rsidRPr="00E70AF9">
        <w:rPr>
          <w:rFonts w:cs="Times New Roman"/>
          <w:sz w:val="12"/>
          <w:szCs w:val="12"/>
        </w:rPr>
        <w:t>ili elektroničke pošte</w:t>
      </w:r>
      <w:r w:rsidR="00DD28B0" w:rsidRPr="00E70AF9">
        <w:rPr>
          <w:rFonts w:cs="Times New Roman"/>
          <w:sz w:val="12"/>
          <w:szCs w:val="12"/>
        </w:rPr>
        <w:t xml:space="preserve"> </w:t>
      </w:r>
      <w:hyperlink r:id="rId9" w:history="1">
        <w:r w:rsidR="00E823E7" w:rsidRPr="00E70AF9">
          <w:rPr>
            <w:rStyle w:val="Hiperveza"/>
            <w:rFonts w:cs="Times New Roman"/>
            <w:sz w:val="12"/>
            <w:szCs w:val="12"/>
          </w:rPr>
          <w:t>lijepa.bistrica@marija-bistrica.hr</w:t>
        </w:r>
      </w:hyperlink>
      <w:r w:rsidR="00E823E7" w:rsidRPr="00E70AF9">
        <w:rPr>
          <w:rFonts w:cs="Times New Roman"/>
          <w:sz w:val="12"/>
          <w:szCs w:val="12"/>
        </w:rPr>
        <w:t xml:space="preserve"> </w:t>
      </w:r>
      <w:r w:rsidRPr="00E70AF9">
        <w:rPr>
          <w:rFonts w:cs="Times New Roman"/>
          <w:sz w:val="12"/>
          <w:szCs w:val="12"/>
        </w:rPr>
        <w:t>i bez odgađanja pisanim putem potvrditi njegov primitak.</w:t>
      </w:r>
    </w:p>
    <w:p w14:paraId="33BADBAB" w14:textId="311DAAAB" w:rsidR="003D2AA9" w:rsidRPr="00E70AF9" w:rsidRDefault="003D2AA9" w:rsidP="003D2AA9">
      <w:pPr>
        <w:spacing w:after="0" w:line="240" w:lineRule="auto"/>
        <w:jc w:val="both"/>
        <w:rPr>
          <w:rFonts w:cs="Times New Roman"/>
          <w:sz w:val="12"/>
          <w:szCs w:val="12"/>
        </w:rPr>
      </w:pPr>
      <w:r w:rsidRPr="00E70AF9">
        <w:rPr>
          <w:rFonts w:cs="Times New Roman"/>
          <w:sz w:val="12"/>
          <w:szCs w:val="12"/>
        </w:rPr>
        <w:t>Obrazac za podnošenje prigovora davatelj javne usluge je dužan objaviti na svojim mrežnim stranicama.</w:t>
      </w:r>
    </w:p>
    <w:p w14:paraId="228A0AC3" w14:textId="2FC2D64E" w:rsidR="003D2AA9" w:rsidRPr="00E70AF9" w:rsidRDefault="003D2AA9" w:rsidP="003D2AA9">
      <w:pPr>
        <w:spacing w:after="0" w:line="240" w:lineRule="auto"/>
        <w:jc w:val="both"/>
        <w:rPr>
          <w:rFonts w:cs="Times New Roman"/>
          <w:sz w:val="12"/>
          <w:szCs w:val="12"/>
        </w:rPr>
      </w:pPr>
      <w:r w:rsidRPr="00E70AF9">
        <w:rPr>
          <w:rFonts w:cs="Times New Roman"/>
          <w:sz w:val="12"/>
          <w:szCs w:val="12"/>
        </w:rPr>
        <w:t>Tiskani obrasci za podnošenje prigovora korisnika javne usluge korisnik javne usluge može preuzeti i u službenim prostorijama davatelja javne usluge.</w:t>
      </w:r>
    </w:p>
    <w:p w14:paraId="13C91D46" w14:textId="6AF02C74" w:rsidR="003D2AA9" w:rsidRPr="00E70AF9" w:rsidRDefault="003D2AA9" w:rsidP="003D2AA9">
      <w:pPr>
        <w:spacing w:after="0" w:line="240" w:lineRule="auto"/>
        <w:jc w:val="both"/>
        <w:rPr>
          <w:rFonts w:cs="Times New Roman"/>
          <w:sz w:val="12"/>
          <w:szCs w:val="12"/>
        </w:rPr>
      </w:pPr>
      <w:r w:rsidRPr="00E70AF9">
        <w:rPr>
          <w:rFonts w:cs="Times New Roman"/>
          <w:sz w:val="12"/>
          <w:szCs w:val="12"/>
        </w:rPr>
        <w:t>Davatelj javne usluge je dužan u poslovnim prostorijama vidljivo istaknuti obavijest o načinu podnošenja pisanog prigovora.</w:t>
      </w:r>
    </w:p>
    <w:p w14:paraId="2574CA64" w14:textId="14B725D4" w:rsidR="003D2AA9" w:rsidRPr="00E70AF9" w:rsidRDefault="003D2AA9" w:rsidP="003D2AA9">
      <w:pPr>
        <w:spacing w:after="0" w:line="240" w:lineRule="auto"/>
        <w:jc w:val="both"/>
        <w:rPr>
          <w:rFonts w:cs="Times New Roman"/>
          <w:sz w:val="12"/>
          <w:szCs w:val="12"/>
        </w:rPr>
      </w:pPr>
      <w:r w:rsidRPr="00E70AF9">
        <w:rPr>
          <w:rFonts w:cs="Times New Roman"/>
          <w:sz w:val="12"/>
          <w:szCs w:val="12"/>
        </w:rPr>
        <w:t xml:space="preserve">Davatelj javne usluge </w:t>
      </w:r>
      <w:r w:rsidR="00AE0171" w:rsidRPr="00E70AF9">
        <w:rPr>
          <w:rFonts w:cs="Times New Roman"/>
          <w:sz w:val="12"/>
          <w:szCs w:val="12"/>
        </w:rPr>
        <w:t xml:space="preserve">će </w:t>
      </w:r>
      <w:r w:rsidRPr="00E70AF9">
        <w:rPr>
          <w:rFonts w:cs="Times New Roman"/>
          <w:sz w:val="12"/>
          <w:szCs w:val="12"/>
        </w:rPr>
        <w:t>na ispostavljenom računu vidljivo istaknuti obavijest o načinu podnošenja pisanog prigovora.</w:t>
      </w:r>
    </w:p>
    <w:p w14:paraId="0C852E81" w14:textId="4778FEBB" w:rsidR="003D2AA9" w:rsidRPr="00E70AF9" w:rsidRDefault="003D2AA9" w:rsidP="003D2AA9">
      <w:pPr>
        <w:spacing w:after="0" w:line="240" w:lineRule="auto"/>
        <w:jc w:val="both"/>
        <w:rPr>
          <w:rFonts w:cs="Times New Roman"/>
          <w:sz w:val="12"/>
          <w:szCs w:val="12"/>
        </w:rPr>
      </w:pPr>
      <w:r w:rsidRPr="00E70AF9">
        <w:rPr>
          <w:rFonts w:cs="Times New Roman"/>
          <w:sz w:val="12"/>
          <w:szCs w:val="12"/>
        </w:rPr>
        <w:t>Davatelj javne usluge je dužan u pisanom obliku odgovoriti na prigovore u roku od 15 dana od dana zaprimljenog prigovora.</w:t>
      </w:r>
    </w:p>
    <w:p w14:paraId="6C55CBF9" w14:textId="4C5972F6" w:rsidR="003D2AA9" w:rsidRPr="00E70AF9" w:rsidRDefault="00DD28B0" w:rsidP="003D2AA9">
      <w:pPr>
        <w:spacing w:after="0" w:line="240" w:lineRule="auto"/>
        <w:jc w:val="both"/>
        <w:rPr>
          <w:rFonts w:cs="Times New Roman"/>
          <w:sz w:val="12"/>
          <w:szCs w:val="12"/>
        </w:rPr>
      </w:pPr>
      <w:r w:rsidRPr="00E70AF9">
        <w:rPr>
          <w:rFonts w:cs="Times New Roman"/>
          <w:sz w:val="12"/>
          <w:szCs w:val="12"/>
        </w:rPr>
        <w:t>Po primitku odgovora na pisani prigovor, korisnik ima pravo podnijeti reklamaciju povjerenstvu za reklamacije (u nastavku: Povjerenstvo), a u čijem sastavu se nalazi predstavnik udruge za zaštitu potrošača.</w:t>
      </w:r>
    </w:p>
    <w:p w14:paraId="4BE41955" w14:textId="0E241EFF" w:rsidR="00DD28B0" w:rsidRPr="00E70AF9" w:rsidRDefault="00DD28B0" w:rsidP="003D2AA9">
      <w:pPr>
        <w:spacing w:after="0" w:line="240" w:lineRule="auto"/>
        <w:jc w:val="both"/>
        <w:rPr>
          <w:rFonts w:cs="Times New Roman"/>
          <w:sz w:val="12"/>
          <w:szCs w:val="12"/>
        </w:rPr>
      </w:pPr>
      <w:r w:rsidRPr="00E70AF9">
        <w:rPr>
          <w:rFonts w:cs="Times New Roman"/>
          <w:sz w:val="12"/>
          <w:szCs w:val="12"/>
        </w:rPr>
        <w:t>Povjerenstvo na zaprimljene reklamacije odgovara u roku od 30 dana od dana zaprimanja reklamacije.</w:t>
      </w:r>
    </w:p>
    <w:p w14:paraId="1AC5D0F0" w14:textId="10446841" w:rsidR="00E823E7" w:rsidRPr="00E70AF9" w:rsidRDefault="00E823E7" w:rsidP="003D2AA9">
      <w:pPr>
        <w:spacing w:after="0" w:line="240" w:lineRule="auto"/>
        <w:jc w:val="both"/>
        <w:rPr>
          <w:rFonts w:cs="Times New Roman"/>
          <w:sz w:val="12"/>
          <w:szCs w:val="12"/>
        </w:rPr>
      </w:pPr>
      <w:r w:rsidRPr="00E70AF9">
        <w:rPr>
          <w:rFonts w:cs="Times New Roman"/>
          <w:sz w:val="12"/>
          <w:szCs w:val="12"/>
        </w:rPr>
        <w:t>Korisnik može pokrenuti sudski ili izvansudski postupak tek nakon što je iscrpio postupke opisane u ovom članku.</w:t>
      </w:r>
    </w:p>
    <w:p w14:paraId="0DB84BA0" w14:textId="1572A4BE" w:rsidR="003D2AA9" w:rsidRPr="00E70AF9" w:rsidRDefault="003D2AA9" w:rsidP="00DD4928">
      <w:pPr>
        <w:spacing w:after="0" w:line="240" w:lineRule="auto"/>
        <w:jc w:val="both"/>
        <w:textAlignment w:val="baseline"/>
        <w:rPr>
          <w:rFonts w:eastAsia="Times New Roman" w:cstheme="minorHAnsi"/>
          <w:b/>
          <w:color w:val="000000"/>
          <w:sz w:val="12"/>
          <w:szCs w:val="12"/>
          <w:lang w:eastAsia="hr-HR"/>
        </w:rPr>
      </w:pPr>
      <w:r w:rsidRPr="00E70AF9">
        <w:rPr>
          <w:rFonts w:eastAsia="Times New Roman" w:cstheme="minorHAnsi"/>
          <w:b/>
          <w:color w:val="000000"/>
          <w:sz w:val="12"/>
          <w:szCs w:val="12"/>
          <w:lang w:eastAsia="hr-HR"/>
        </w:rPr>
        <w:t xml:space="preserve">Članak </w:t>
      </w:r>
      <w:r w:rsidR="00AE0171" w:rsidRPr="00E70AF9">
        <w:rPr>
          <w:rFonts w:eastAsia="Times New Roman" w:cstheme="minorHAnsi"/>
          <w:b/>
          <w:color w:val="000000"/>
          <w:sz w:val="12"/>
          <w:szCs w:val="12"/>
          <w:lang w:eastAsia="hr-HR"/>
        </w:rPr>
        <w:t>18</w:t>
      </w:r>
      <w:r w:rsidRPr="00E70AF9">
        <w:rPr>
          <w:rFonts w:eastAsia="Times New Roman" w:cstheme="minorHAnsi"/>
          <w:b/>
          <w:color w:val="000000"/>
          <w:sz w:val="12"/>
          <w:szCs w:val="12"/>
          <w:lang w:eastAsia="hr-HR"/>
        </w:rPr>
        <w:t>.</w:t>
      </w:r>
    </w:p>
    <w:p w14:paraId="4E6CD846" w14:textId="77777777" w:rsidR="003D2AA9" w:rsidRPr="00E70AF9" w:rsidRDefault="003D2AA9" w:rsidP="003D2AA9">
      <w:pPr>
        <w:spacing w:after="0" w:line="240" w:lineRule="auto"/>
        <w:jc w:val="both"/>
        <w:textAlignment w:val="baseline"/>
        <w:rPr>
          <w:rFonts w:eastAsia="Times New Roman" w:cstheme="minorHAnsi"/>
          <w:color w:val="000000"/>
          <w:sz w:val="12"/>
          <w:szCs w:val="12"/>
          <w:bdr w:val="none" w:sz="0" w:space="0" w:color="auto" w:frame="1"/>
          <w:lang w:eastAsia="hr-HR"/>
        </w:rPr>
      </w:pPr>
      <w:r w:rsidRPr="00E70AF9">
        <w:rPr>
          <w:rFonts w:eastAsia="Times New Roman" w:cstheme="minorHAnsi"/>
          <w:color w:val="000000"/>
          <w:sz w:val="12"/>
          <w:szCs w:val="12"/>
          <w:bdr w:val="none" w:sz="0" w:space="0" w:color="auto" w:frame="1"/>
          <w:lang w:eastAsia="hr-HR"/>
        </w:rPr>
        <w:t>Svi eventualni sporovi koji proizlaze iz ili su u vezi s Ugovora pokušat će se riješiti mirnim putem, a ukoliko u tome ne uspiju, spor se rješava pred stvarno i mjesno nadležnim sudom. </w:t>
      </w:r>
    </w:p>
    <w:p w14:paraId="07817EEA" w14:textId="6F48F7AF" w:rsidR="003D2AA9" w:rsidRPr="00E70AF9" w:rsidRDefault="003D2AA9" w:rsidP="003D2AA9">
      <w:pPr>
        <w:spacing w:after="0" w:line="240" w:lineRule="auto"/>
        <w:jc w:val="both"/>
        <w:textAlignment w:val="baseline"/>
        <w:rPr>
          <w:rFonts w:eastAsia="Times New Roman" w:cstheme="minorHAnsi"/>
          <w:b/>
          <w:color w:val="000000"/>
          <w:sz w:val="12"/>
          <w:szCs w:val="12"/>
          <w:bdr w:val="none" w:sz="0" w:space="0" w:color="auto" w:frame="1"/>
          <w:lang w:eastAsia="hr-HR"/>
        </w:rPr>
      </w:pPr>
      <w:r w:rsidRPr="00E70AF9">
        <w:rPr>
          <w:rFonts w:eastAsia="Times New Roman" w:cstheme="minorHAnsi"/>
          <w:b/>
          <w:color w:val="000000"/>
          <w:sz w:val="12"/>
          <w:szCs w:val="12"/>
          <w:bdr w:val="none" w:sz="0" w:space="0" w:color="auto" w:frame="1"/>
          <w:lang w:eastAsia="hr-HR"/>
        </w:rPr>
        <w:t xml:space="preserve">Članak </w:t>
      </w:r>
      <w:r w:rsidR="00AE0171" w:rsidRPr="00E70AF9">
        <w:rPr>
          <w:rFonts w:eastAsia="Times New Roman" w:cstheme="minorHAnsi"/>
          <w:b/>
          <w:color w:val="000000"/>
          <w:sz w:val="12"/>
          <w:szCs w:val="12"/>
          <w:bdr w:val="none" w:sz="0" w:space="0" w:color="auto" w:frame="1"/>
          <w:lang w:eastAsia="hr-HR"/>
        </w:rPr>
        <w:t>19</w:t>
      </w:r>
      <w:r w:rsidRPr="00E70AF9">
        <w:rPr>
          <w:rFonts w:eastAsia="Times New Roman" w:cstheme="minorHAnsi"/>
          <w:b/>
          <w:color w:val="000000"/>
          <w:sz w:val="12"/>
          <w:szCs w:val="12"/>
          <w:bdr w:val="none" w:sz="0" w:space="0" w:color="auto" w:frame="1"/>
          <w:lang w:eastAsia="hr-HR"/>
        </w:rPr>
        <w:t>.</w:t>
      </w:r>
    </w:p>
    <w:p w14:paraId="317F0E51" w14:textId="75B3A302" w:rsidR="003D2AA9" w:rsidRPr="00E70AF9" w:rsidRDefault="003D2AA9" w:rsidP="003D2AA9">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Na Ugovor i ove Opće uvjete primjenjuje se hrvatsko pravo te će se u skladu s time isti dokumenti tumačiti.  </w:t>
      </w:r>
    </w:p>
    <w:p w14:paraId="65B37AE8" w14:textId="51183863" w:rsidR="003D2AA9" w:rsidRPr="00E70AF9" w:rsidRDefault="003D2AA9" w:rsidP="00DD4928">
      <w:pPr>
        <w:spacing w:after="0" w:line="240" w:lineRule="auto"/>
        <w:jc w:val="both"/>
        <w:textAlignment w:val="baseline"/>
        <w:rPr>
          <w:rFonts w:eastAsia="Times New Roman" w:cstheme="minorHAnsi"/>
          <w:b/>
          <w:color w:val="000000"/>
          <w:sz w:val="12"/>
          <w:szCs w:val="12"/>
          <w:lang w:eastAsia="hr-HR"/>
        </w:rPr>
      </w:pPr>
      <w:r w:rsidRPr="00E70AF9">
        <w:rPr>
          <w:rFonts w:eastAsia="Times New Roman" w:cstheme="minorHAnsi"/>
          <w:b/>
          <w:color w:val="000000"/>
          <w:sz w:val="12"/>
          <w:szCs w:val="12"/>
          <w:lang w:eastAsia="hr-HR"/>
        </w:rPr>
        <w:t>Članak 2</w:t>
      </w:r>
      <w:r w:rsidR="00AE0171" w:rsidRPr="00E70AF9">
        <w:rPr>
          <w:rFonts w:eastAsia="Times New Roman" w:cstheme="minorHAnsi"/>
          <w:b/>
          <w:color w:val="000000"/>
          <w:sz w:val="12"/>
          <w:szCs w:val="12"/>
          <w:lang w:eastAsia="hr-HR"/>
        </w:rPr>
        <w:t>0</w:t>
      </w:r>
      <w:r w:rsidRPr="00E70AF9">
        <w:rPr>
          <w:rFonts w:eastAsia="Times New Roman" w:cstheme="minorHAnsi"/>
          <w:b/>
          <w:color w:val="000000"/>
          <w:sz w:val="12"/>
          <w:szCs w:val="12"/>
          <w:lang w:eastAsia="hr-HR"/>
        </w:rPr>
        <w:t>.</w:t>
      </w:r>
    </w:p>
    <w:p w14:paraId="672EC8D4" w14:textId="1074643F" w:rsidR="003D2AA9" w:rsidRPr="00E70AF9" w:rsidRDefault="00870F79"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Ovi Opći uvjeti mogu se izmijeniti ili dopuniti Odlukom o izmjeni i dopuni Odluke o načinu pružanja javne usluge prikupljanja miješanog komunalnog otpada i biorazgradivog komunalnog otpada na području Općine Marija Bistrica.</w:t>
      </w:r>
    </w:p>
    <w:p w14:paraId="5C367DD5" w14:textId="6930B1BC" w:rsidR="00870F79" w:rsidRPr="00E70AF9" w:rsidRDefault="00870F79" w:rsidP="00DD4928">
      <w:pPr>
        <w:spacing w:after="0" w:line="240" w:lineRule="auto"/>
        <w:jc w:val="both"/>
        <w:textAlignment w:val="baseline"/>
        <w:rPr>
          <w:rFonts w:eastAsia="Times New Roman" w:cstheme="minorHAnsi"/>
          <w:b/>
          <w:color w:val="000000"/>
          <w:sz w:val="12"/>
          <w:szCs w:val="12"/>
          <w:lang w:eastAsia="hr-HR"/>
        </w:rPr>
      </w:pPr>
      <w:r w:rsidRPr="00E70AF9">
        <w:rPr>
          <w:rFonts w:eastAsia="Times New Roman" w:cstheme="minorHAnsi"/>
          <w:b/>
          <w:color w:val="000000"/>
          <w:sz w:val="12"/>
          <w:szCs w:val="12"/>
          <w:lang w:eastAsia="hr-HR"/>
        </w:rPr>
        <w:t>Članak 2</w:t>
      </w:r>
      <w:r w:rsidR="00AE0171" w:rsidRPr="00E70AF9">
        <w:rPr>
          <w:rFonts w:eastAsia="Times New Roman" w:cstheme="minorHAnsi"/>
          <w:b/>
          <w:color w:val="000000"/>
          <w:sz w:val="12"/>
          <w:szCs w:val="12"/>
          <w:lang w:eastAsia="hr-HR"/>
        </w:rPr>
        <w:t>1</w:t>
      </w:r>
      <w:r w:rsidRPr="00E70AF9">
        <w:rPr>
          <w:rFonts w:eastAsia="Times New Roman" w:cstheme="minorHAnsi"/>
          <w:b/>
          <w:color w:val="000000"/>
          <w:sz w:val="12"/>
          <w:szCs w:val="12"/>
          <w:lang w:eastAsia="hr-HR"/>
        </w:rPr>
        <w:t>.</w:t>
      </w:r>
    </w:p>
    <w:p w14:paraId="506912D2" w14:textId="30FD3BB1" w:rsidR="00870F79" w:rsidRPr="00E70AF9" w:rsidRDefault="00870F79"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lang w:eastAsia="hr-HR"/>
        </w:rPr>
        <w:t>Ovi Opći uvjeti objavljuju se u službenom listu Općine Marija Bistrica te na mrežnim stranicama davatelja usluge.</w:t>
      </w:r>
    </w:p>
    <w:p w14:paraId="7DE7B044" w14:textId="2A71841E" w:rsidR="00870F79" w:rsidRPr="00E70AF9" w:rsidRDefault="00870F79" w:rsidP="00DD4928">
      <w:pPr>
        <w:spacing w:after="0" w:line="240" w:lineRule="auto"/>
        <w:jc w:val="both"/>
        <w:textAlignment w:val="baseline"/>
        <w:rPr>
          <w:rFonts w:eastAsia="Times New Roman" w:cstheme="minorHAnsi"/>
          <w:b/>
          <w:color w:val="000000"/>
          <w:sz w:val="12"/>
          <w:szCs w:val="12"/>
          <w:lang w:eastAsia="hr-HR"/>
        </w:rPr>
      </w:pPr>
      <w:r w:rsidRPr="00E70AF9">
        <w:rPr>
          <w:rFonts w:eastAsia="Times New Roman" w:cstheme="minorHAnsi"/>
          <w:b/>
          <w:color w:val="000000"/>
          <w:sz w:val="12"/>
          <w:szCs w:val="12"/>
          <w:lang w:eastAsia="hr-HR"/>
        </w:rPr>
        <w:t>Članak 2</w:t>
      </w:r>
      <w:r w:rsidR="00AE0171" w:rsidRPr="00E70AF9">
        <w:rPr>
          <w:rFonts w:eastAsia="Times New Roman" w:cstheme="minorHAnsi"/>
          <w:b/>
          <w:color w:val="000000"/>
          <w:sz w:val="12"/>
          <w:szCs w:val="12"/>
          <w:lang w:eastAsia="hr-HR"/>
        </w:rPr>
        <w:t>2</w:t>
      </w:r>
      <w:r w:rsidRPr="00E70AF9">
        <w:rPr>
          <w:rFonts w:eastAsia="Times New Roman" w:cstheme="minorHAnsi"/>
          <w:b/>
          <w:color w:val="000000"/>
          <w:sz w:val="12"/>
          <w:szCs w:val="12"/>
          <w:lang w:eastAsia="hr-HR"/>
        </w:rPr>
        <w:t>.</w:t>
      </w:r>
    </w:p>
    <w:p w14:paraId="7E97C226" w14:textId="6B2EF9DA" w:rsidR="00DD4928" w:rsidRPr="00E70AF9" w:rsidRDefault="00DD4928" w:rsidP="00DD4928">
      <w:pPr>
        <w:spacing w:after="0" w:line="240" w:lineRule="auto"/>
        <w:jc w:val="both"/>
        <w:textAlignment w:val="baseline"/>
        <w:rPr>
          <w:rFonts w:eastAsia="Times New Roman" w:cstheme="minorHAnsi"/>
          <w:color w:val="000000"/>
          <w:sz w:val="12"/>
          <w:szCs w:val="12"/>
          <w:lang w:eastAsia="hr-HR"/>
        </w:rPr>
      </w:pPr>
      <w:r w:rsidRPr="00E70AF9">
        <w:rPr>
          <w:rFonts w:eastAsia="Times New Roman" w:cstheme="minorHAnsi"/>
          <w:color w:val="000000"/>
          <w:sz w:val="12"/>
          <w:szCs w:val="12"/>
          <w:bdr w:val="none" w:sz="0" w:space="0" w:color="auto" w:frame="1"/>
          <w:lang w:eastAsia="hr-HR"/>
        </w:rPr>
        <w:t>Ovi Opći</w:t>
      </w:r>
      <w:r w:rsidR="00870F79" w:rsidRPr="00E70AF9">
        <w:rPr>
          <w:rFonts w:eastAsia="Times New Roman" w:cstheme="minorHAnsi"/>
          <w:color w:val="000000"/>
          <w:sz w:val="12"/>
          <w:szCs w:val="12"/>
          <w:bdr w:val="none" w:sz="0" w:space="0" w:color="auto" w:frame="1"/>
          <w:lang w:eastAsia="hr-HR"/>
        </w:rPr>
        <w:t xml:space="preserve"> uvjeti stupaju na snagu </w:t>
      </w:r>
      <w:r w:rsidR="002E4CB1" w:rsidRPr="00E70AF9">
        <w:rPr>
          <w:rFonts w:eastAsia="Times New Roman" w:cstheme="minorHAnsi"/>
          <w:color w:val="000000"/>
          <w:sz w:val="12"/>
          <w:szCs w:val="12"/>
          <w:bdr w:val="none" w:sz="0" w:space="0" w:color="auto" w:frame="1"/>
          <w:lang w:eastAsia="hr-HR"/>
        </w:rPr>
        <w:t xml:space="preserve">29.11.2018. godine, a </w:t>
      </w:r>
      <w:r w:rsidRPr="00E70AF9">
        <w:rPr>
          <w:rFonts w:eastAsia="Times New Roman" w:cstheme="minorHAnsi"/>
          <w:color w:val="000000"/>
          <w:sz w:val="12"/>
          <w:szCs w:val="12"/>
          <w:bdr w:val="none" w:sz="0" w:space="0" w:color="auto" w:frame="1"/>
          <w:lang w:eastAsia="hr-HR"/>
        </w:rPr>
        <w:t>primjenjuju se od 01.</w:t>
      </w:r>
      <w:r w:rsidR="00146E00" w:rsidRPr="00E70AF9">
        <w:rPr>
          <w:rFonts w:eastAsia="Times New Roman" w:cstheme="minorHAnsi"/>
          <w:color w:val="000000"/>
          <w:sz w:val="12"/>
          <w:szCs w:val="12"/>
          <w:bdr w:val="none" w:sz="0" w:space="0" w:color="auto" w:frame="1"/>
          <w:lang w:eastAsia="hr-HR"/>
        </w:rPr>
        <w:t>12</w:t>
      </w:r>
      <w:r w:rsidRPr="00E70AF9">
        <w:rPr>
          <w:rFonts w:eastAsia="Times New Roman" w:cstheme="minorHAnsi"/>
          <w:color w:val="000000"/>
          <w:sz w:val="12"/>
          <w:szCs w:val="12"/>
          <w:bdr w:val="none" w:sz="0" w:space="0" w:color="auto" w:frame="1"/>
          <w:lang w:eastAsia="hr-HR"/>
        </w:rPr>
        <w:t>.201</w:t>
      </w:r>
      <w:r w:rsidR="00146E00" w:rsidRPr="00E70AF9">
        <w:rPr>
          <w:rFonts w:eastAsia="Times New Roman" w:cstheme="minorHAnsi"/>
          <w:color w:val="000000"/>
          <w:sz w:val="12"/>
          <w:szCs w:val="12"/>
          <w:bdr w:val="none" w:sz="0" w:space="0" w:color="auto" w:frame="1"/>
          <w:lang w:eastAsia="hr-HR"/>
        </w:rPr>
        <w:t>8</w:t>
      </w:r>
      <w:r w:rsidRPr="00E70AF9">
        <w:rPr>
          <w:rFonts w:eastAsia="Times New Roman" w:cstheme="minorHAnsi"/>
          <w:color w:val="000000"/>
          <w:sz w:val="12"/>
          <w:szCs w:val="12"/>
          <w:bdr w:val="none" w:sz="0" w:space="0" w:color="auto" w:frame="1"/>
          <w:lang w:eastAsia="hr-HR"/>
        </w:rPr>
        <w:t>. godine.</w:t>
      </w:r>
    </w:p>
    <w:p w14:paraId="33DF5FFB" w14:textId="77777777" w:rsidR="00DD4928" w:rsidRPr="00E70AF9" w:rsidRDefault="00DD4928" w:rsidP="005447CC">
      <w:pPr>
        <w:rPr>
          <w:sz w:val="12"/>
          <w:szCs w:val="12"/>
        </w:rPr>
        <w:sectPr w:rsidR="00DD4928" w:rsidRPr="00E70AF9" w:rsidSect="00DD4928">
          <w:footerReference w:type="default" r:id="rId10"/>
          <w:type w:val="continuous"/>
          <w:pgSz w:w="11906" w:h="16838"/>
          <w:pgMar w:top="1417" w:right="1417" w:bottom="1702" w:left="1417" w:header="708" w:footer="655" w:gutter="0"/>
          <w:cols w:num="2" w:space="708"/>
          <w:docGrid w:linePitch="360"/>
        </w:sectPr>
      </w:pPr>
    </w:p>
    <w:p w14:paraId="3C5F4A91" w14:textId="3B227496" w:rsidR="005447CC" w:rsidRPr="00E70AF9" w:rsidRDefault="005447CC" w:rsidP="005447CC">
      <w:pPr>
        <w:rPr>
          <w:sz w:val="12"/>
          <w:szCs w:val="12"/>
        </w:rPr>
      </w:pPr>
    </w:p>
    <w:sectPr w:rsidR="005447CC" w:rsidRPr="00E70AF9" w:rsidSect="00AC6A02">
      <w:type w:val="continuous"/>
      <w:pgSz w:w="11906" w:h="16838"/>
      <w:pgMar w:top="1417" w:right="1417" w:bottom="1702" w:left="1417" w:header="708"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9C51" w14:textId="77777777" w:rsidR="00816C8D" w:rsidRDefault="00816C8D" w:rsidP="000F519B">
      <w:pPr>
        <w:spacing w:after="0" w:line="240" w:lineRule="auto"/>
      </w:pPr>
      <w:r>
        <w:separator/>
      </w:r>
    </w:p>
  </w:endnote>
  <w:endnote w:type="continuationSeparator" w:id="0">
    <w:p w14:paraId="4A2721D4" w14:textId="77777777" w:rsidR="00816C8D" w:rsidRDefault="00816C8D" w:rsidP="000F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6B01" w14:textId="0FB3C263" w:rsidR="00816C8D" w:rsidRPr="00AC6A02" w:rsidRDefault="00816C8D" w:rsidP="00704049">
    <w:pPr>
      <w:pStyle w:val="Podnoje"/>
      <w:jc w:val="center"/>
      <w:rPr>
        <w:sz w:val="16"/>
      </w:rPr>
    </w:pPr>
    <w:r w:rsidRPr="00AC6A02">
      <w:rPr>
        <w:sz w:val="16"/>
        <w:lang w:val="en-GB"/>
      </w:rPr>
      <w:t xml:space="preserve">Lijepa Bistrica d.o.o. </w:t>
    </w:r>
    <w:proofErr w:type="spellStart"/>
    <w:r w:rsidRPr="00AC6A02">
      <w:rPr>
        <w:sz w:val="16"/>
        <w:lang w:val="en-GB"/>
      </w:rPr>
      <w:t>za</w:t>
    </w:r>
    <w:proofErr w:type="spellEnd"/>
    <w:r w:rsidRPr="00AC6A02">
      <w:rPr>
        <w:sz w:val="16"/>
        <w:lang w:val="en-GB"/>
      </w:rPr>
      <w:t xml:space="preserve"> </w:t>
    </w:r>
    <w:proofErr w:type="spellStart"/>
    <w:r w:rsidRPr="00AC6A02">
      <w:rPr>
        <w:sz w:val="16"/>
        <w:lang w:val="en-GB"/>
      </w:rPr>
      <w:t>obavljanje</w:t>
    </w:r>
    <w:proofErr w:type="spellEnd"/>
    <w:r w:rsidRPr="00AC6A02">
      <w:rPr>
        <w:sz w:val="16"/>
        <w:lang w:val="en-GB"/>
      </w:rPr>
      <w:t xml:space="preserve"> </w:t>
    </w:r>
    <w:proofErr w:type="spellStart"/>
    <w:r w:rsidRPr="00AC6A02">
      <w:rPr>
        <w:sz w:val="16"/>
        <w:lang w:val="en-GB"/>
      </w:rPr>
      <w:t>komunalnih</w:t>
    </w:r>
    <w:proofErr w:type="spellEnd"/>
    <w:r w:rsidRPr="00AC6A02">
      <w:rPr>
        <w:sz w:val="16"/>
        <w:lang w:val="en-GB"/>
      </w:rPr>
      <w:t xml:space="preserve"> </w:t>
    </w:r>
    <w:proofErr w:type="spellStart"/>
    <w:r w:rsidRPr="00AC6A02">
      <w:rPr>
        <w:sz w:val="16"/>
        <w:lang w:val="en-GB"/>
      </w:rPr>
      <w:t>djelatnosti</w:t>
    </w:r>
    <w:r w:rsidRPr="00AC6A02">
      <w:rPr>
        <w:rFonts w:cstheme="minorHAnsi"/>
        <w:sz w:val="16"/>
        <w:lang w:val="en-GB"/>
      </w:rPr>
      <w:t>●</w:t>
    </w:r>
    <w:r w:rsidRPr="00AC6A02">
      <w:rPr>
        <w:sz w:val="16"/>
        <w:lang w:val="en-GB"/>
      </w:rPr>
      <w:t>Marija</w:t>
    </w:r>
    <w:proofErr w:type="spellEnd"/>
    <w:r w:rsidRPr="00AC6A02">
      <w:rPr>
        <w:sz w:val="16"/>
        <w:lang w:val="en-GB"/>
      </w:rPr>
      <w:t xml:space="preserve"> Bistrica, </w:t>
    </w:r>
    <w:proofErr w:type="spellStart"/>
    <w:r w:rsidRPr="00AC6A02">
      <w:rPr>
        <w:sz w:val="16"/>
        <w:lang w:val="en-GB"/>
      </w:rPr>
      <w:t>Trg</w:t>
    </w:r>
    <w:proofErr w:type="spellEnd"/>
    <w:r w:rsidRPr="00AC6A02">
      <w:rPr>
        <w:sz w:val="16"/>
        <w:lang w:val="en-GB"/>
      </w:rPr>
      <w:t xml:space="preserve"> </w:t>
    </w:r>
    <w:proofErr w:type="spellStart"/>
    <w:r w:rsidRPr="00AC6A02">
      <w:rPr>
        <w:sz w:val="16"/>
        <w:lang w:val="en-GB"/>
      </w:rPr>
      <w:t>pape</w:t>
    </w:r>
    <w:proofErr w:type="spellEnd"/>
    <w:r w:rsidRPr="00AC6A02">
      <w:rPr>
        <w:sz w:val="16"/>
        <w:lang w:val="en-GB"/>
      </w:rPr>
      <w:t xml:space="preserve"> Ivana </w:t>
    </w:r>
    <w:proofErr w:type="spellStart"/>
    <w:r w:rsidRPr="00AC6A02">
      <w:rPr>
        <w:sz w:val="16"/>
        <w:lang w:val="en-GB"/>
      </w:rPr>
      <w:t>Pavla</w:t>
    </w:r>
    <w:proofErr w:type="spellEnd"/>
    <w:r w:rsidRPr="00AC6A02">
      <w:rPr>
        <w:sz w:val="16"/>
        <w:lang w:val="en-GB"/>
      </w:rPr>
      <w:t xml:space="preserve"> II 34</w:t>
    </w:r>
    <w:r w:rsidRPr="00AC6A02">
      <w:rPr>
        <w:rFonts w:cstheme="minorHAnsi"/>
        <w:sz w:val="16"/>
        <w:lang w:val="en-GB"/>
      </w:rPr>
      <w:t>●</w:t>
    </w:r>
    <w:r w:rsidRPr="00AC6A02">
      <w:rPr>
        <w:sz w:val="16"/>
        <w:lang w:val="en-GB"/>
      </w:rPr>
      <w:t xml:space="preserve">upisano u </w:t>
    </w:r>
    <w:proofErr w:type="spellStart"/>
    <w:r w:rsidRPr="00AC6A02">
      <w:rPr>
        <w:sz w:val="16"/>
        <w:lang w:val="en-GB"/>
      </w:rPr>
      <w:t>sudskom</w:t>
    </w:r>
    <w:proofErr w:type="spellEnd"/>
    <w:r w:rsidRPr="00AC6A02">
      <w:rPr>
        <w:sz w:val="16"/>
        <w:lang w:val="en-GB"/>
      </w:rPr>
      <w:t xml:space="preserve"> </w:t>
    </w:r>
    <w:proofErr w:type="spellStart"/>
    <w:r w:rsidRPr="00AC6A02">
      <w:rPr>
        <w:sz w:val="16"/>
        <w:lang w:val="en-GB"/>
      </w:rPr>
      <w:t>registru</w:t>
    </w:r>
    <w:proofErr w:type="spellEnd"/>
    <w:r w:rsidRPr="00AC6A02">
      <w:rPr>
        <w:sz w:val="16"/>
        <w:lang w:val="en-GB"/>
      </w:rPr>
      <w:t xml:space="preserve"> </w:t>
    </w:r>
    <w:proofErr w:type="spellStart"/>
    <w:r w:rsidRPr="00AC6A02">
      <w:rPr>
        <w:sz w:val="16"/>
        <w:lang w:val="en-GB"/>
      </w:rPr>
      <w:t>Trgovačkog</w:t>
    </w:r>
    <w:proofErr w:type="spellEnd"/>
    <w:r w:rsidRPr="00AC6A02">
      <w:rPr>
        <w:sz w:val="16"/>
        <w:lang w:val="en-GB"/>
      </w:rPr>
      <w:t xml:space="preserve"> </w:t>
    </w:r>
    <w:proofErr w:type="spellStart"/>
    <w:r w:rsidRPr="00AC6A02">
      <w:rPr>
        <w:sz w:val="16"/>
        <w:lang w:val="en-GB"/>
      </w:rPr>
      <w:t>suda</w:t>
    </w:r>
    <w:proofErr w:type="spellEnd"/>
    <w:r w:rsidRPr="00AC6A02">
      <w:rPr>
        <w:sz w:val="16"/>
        <w:lang w:val="en-GB"/>
      </w:rPr>
      <w:t xml:space="preserve"> u </w:t>
    </w:r>
    <w:proofErr w:type="spellStart"/>
    <w:r w:rsidRPr="00AC6A02">
      <w:rPr>
        <w:sz w:val="16"/>
        <w:lang w:val="en-GB"/>
      </w:rPr>
      <w:t>Zagrebu</w:t>
    </w:r>
    <w:r w:rsidRPr="00AC6A02">
      <w:rPr>
        <w:rFonts w:cstheme="minorHAnsi"/>
        <w:sz w:val="16"/>
        <w:lang w:val="en-GB"/>
      </w:rPr>
      <w:t>●</w:t>
    </w:r>
    <w:r w:rsidRPr="00AC6A02">
      <w:rPr>
        <w:sz w:val="16"/>
        <w:lang w:val="en-GB"/>
      </w:rPr>
      <w:t>MBS</w:t>
    </w:r>
    <w:proofErr w:type="spellEnd"/>
    <w:r w:rsidRPr="00AC6A02">
      <w:rPr>
        <w:sz w:val="16"/>
        <w:lang w:val="en-GB"/>
      </w:rPr>
      <w:t>: 081045268</w:t>
    </w:r>
    <w:r w:rsidRPr="00AC6A02">
      <w:rPr>
        <w:rFonts w:cstheme="minorHAnsi"/>
        <w:sz w:val="16"/>
        <w:lang w:val="en-GB"/>
      </w:rPr>
      <w:t>●</w:t>
    </w:r>
    <w:r w:rsidRPr="00AC6A02">
      <w:rPr>
        <w:sz w:val="16"/>
        <w:lang w:val="en-GB"/>
      </w:rPr>
      <w:t>OIB: 82413603496</w:t>
    </w:r>
    <w:r w:rsidRPr="00AC6A02">
      <w:rPr>
        <w:rFonts w:cstheme="minorHAnsi"/>
        <w:sz w:val="16"/>
        <w:lang w:val="en-GB"/>
      </w:rPr>
      <w:t>●</w:t>
    </w:r>
    <w:r w:rsidRPr="00AC6A02">
      <w:rPr>
        <w:sz w:val="16"/>
        <w:lang w:val="en-GB"/>
      </w:rPr>
      <w:t xml:space="preserve">temeljni </w:t>
    </w:r>
    <w:proofErr w:type="spellStart"/>
    <w:r w:rsidRPr="00AC6A02">
      <w:rPr>
        <w:sz w:val="16"/>
        <w:lang w:val="en-GB"/>
      </w:rPr>
      <w:t>kapital</w:t>
    </w:r>
    <w:proofErr w:type="spellEnd"/>
    <w:r w:rsidRPr="00AC6A02">
      <w:rPr>
        <w:sz w:val="16"/>
        <w:lang w:val="en-GB"/>
      </w:rPr>
      <w:t xml:space="preserve">: 127.000,00 </w:t>
    </w:r>
    <w:proofErr w:type="spellStart"/>
    <w:r w:rsidRPr="00AC6A02">
      <w:rPr>
        <w:sz w:val="16"/>
        <w:lang w:val="en-GB"/>
      </w:rPr>
      <w:t>kuna</w:t>
    </w:r>
    <w:proofErr w:type="spellEnd"/>
    <w:r w:rsidRPr="00AC6A02">
      <w:rPr>
        <w:sz w:val="16"/>
        <w:lang w:val="en-GB"/>
      </w:rPr>
      <w:t xml:space="preserve">, </w:t>
    </w:r>
    <w:proofErr w:type="spellStart"/>
    <w:r w:rsidRPr="00AC6A02">
      <w:rPr>
        <w:sz w:val="16"/>
        <w:lang w:val="en-GB"/>
      </w:rPr>
      <w:t>uplaćen</w:t>
    </w:r>
    <w:proofErr w:type="spellEnd"/>
    <w:r w:rsidRPr="00AC6A02">
      <w:rPr>
        <w:sz w:val="16"/>
        <w:lang w:val="en-GB"/>
      </w:rPr>
      <w:t xml:space="preserve"> u </w:t>
    </w:r>
    <w:proofErr w:type="spellStart"/>
    <w:r w:rsidRPr="00AC6A02">
      <w:rPr>
        <w:sz w:val="16"/>
        <w:lang w:val="en-GB"/>
      </w:rPr>
      <w:t>cijelosti</w:t>
    </w:r>
    <w:r w:rsidRPr="00AC6A02">
      <w:rPr>
        <w:rFonts w:cstheme="minorHAnsi"/>
        <w:sz w:val="16"/>
        <w:lang w:val="en-GB"/>
      </w:rPr>
      <w:t>●</w:t>
    </w:r>
    <w:r w:rsidRPr="00AC6A02">
      <w:rPr>
        <w:sz w:val="16"/>
        <w:lang w:val="en-GB"/>
      </w:rPr>
      <w:t>direktor</w:t>
    </w:r>
    <w:proofErr w:type="spellEnd"/>
    <w:r w:rsidRPr="00AC6A02">
      <w:rPr>
        <w:sz w:val="16"/>
        <w:lang w:val="en-GB"/>
      </w:rPr>
      <w:t xml:space="preserve">: </w:t>
    </w:r>
    <w:proofErr w:type="spellStart"/>
    <w:r w:rsidRPr="00AC6A02">
      <w:rPr>
        <w:sz w:val="16"/>
        <w:lang w:val="en-GB"/>
      </w:rPr>
      <w:t>Zlatko</w:t>
    </w:r>
    <w:proofErr w:type="spellEnd"/>
    <w:r w:rsidRPr="00AC6A02">
      <w:rPr>
        <w:sz w:val="16"/>
        <w:lang w:val="en-GB"/>
      </w:rPr>
      <w:t xml:space="preserve"> </w:t>
    </w:r>
    <w:proofErr w:type="spellStart"/>
    <w:r w:rsidRPr="00AC6A02">
      <w:rPr>
        <w:sz w:val="16"/>
        <w:lang w:val="en-GB"/>
      </w:rPr>
      <w:t>Topolovec</w:t>
    </w:r>
    <w:r w:rsidRPr="00AC6A02">
      <w:rPr>
        <w:rFonts w:cstheme="minorHAnsi"/>
        <w:sz w:val="16"/>
        <w:lang w:val="en-GB"/>
      </w:rPr>
      <w:t>●</w:t>
    </w:r>
    <w:r>
      <w:rPr>
        <w:sz w:val="16"/>
        <w:lang w:val="en-GB"/>
      </w:rPr>
      <w:t>IBAN</w:t>
    </w:r>
    <w:proofErr w:type="spellEnd"/>
    <w:r w:rsidRPr="00AC6A02">
      <w:rPr>
        <w:sz w:val="16"/>
        <w:lang w:val="en-GB"/>
      </w:rPr>
      <w:t xml:space="preserve">: </w:t>
    </w:r>
    <w:r w:rsidRPr="00B0098B">
      <w:rPr>
        <w:sz w:val="16"/>
        <w:lang w:val="en-GB"/>
      </w:rPr>
      <w:t>HR2023600001102576603</w:t>
    </w:r>
    <w:r w:rsidRPr="00AC6A02">
      <w:rPr>
        <w:sz w:val="16"/>
        <w:lang w:val="en-GB"/>
      </w:rPr>
      <w:t xml:space="preserve"> </w:t>
    </w:r>
    <w:proofErr w:type="spellStart"/>
    <w:r w:rsidRPr="00AC6A02">
      <w:rPr>
        <w:sz w:val="16"/>
        <w:lang w:val="en-GB"/>
      </w:rPr>
      <w:t>otvoren</w:t>
    </w:r>
    <w:proofErr w:type="spellEnd"/>
    <w:r w:rsidRPr="00AC6A02">
      <w:rPr>
        <w:sz w:val="16"/>
        <w:lang w:val="en-GB"/>
      </w:rPr>
      <w:t xml:space="preserve"> </w:t>
    </w:r>
    <w:proofErr w:type="spellStart"/>
    <w:r w:rsidRPr="00AC6A02">
      <w:rPr>
        <w:sz w:val="16"/>
        <w:lang w:val="en-GB"/>
      </w:rPr>
      <w:t>kod</w:t>
    </w:r>
    <w:proofErr w:type="spellEnd"/>
    <w:r w:rsidRPr="00AC6A02">
      <w:rPr>
        <w:sz w:val="16"/>
        <w:lang w:val="en-GB"/>
      </w:rPr>
      <w:t xml:space="preserve"> </w:t>
    </w:r>
    <w:proofErr w:type="spellStart"/>
    <w:r>
      <w:rPr>
        <w:sz w:val="16"/>
        <w:lang w:val="en-GB"/>
      </w:rPr>
      <w:t>Zagrebačka</w:t>
    </w:r>
    <w:proofErr w:type="spellEnd"/>
    <w:r>
      <w:rPr>
        <w:sz w:val="16"/>
        <w:lang w:val="en-GB"/>
      </w:rPr>
      <w:t xml:space="preserve"> </w:t>
    </w:r>
    <w:proofErr w:type="spellStart"/>
    <w:r>
      <w:rPr>
        <w:sz w:val="16"/>
        <w:lang w:val="en-GB"/>
      </w:rPr>
      <w:t>banka</w:t>
    </w:r>
    <w:proofErr w:type="spellEnd"/>
    <w:r>
      <w:rPr>
        <w:sz w:val="16"/>
        <w:lang w:val="en-GB"/>
      </w:rPr>
      <w:t xml:space="preserve"> </w:t>
    </w:r>
    <w:proofErr w:type="spellStart"/>
    <w:r>
      <w:rPr>
        <w:sz w:val="16"/>
        <w:lang w:val="en-GB"/>
      </w:rPr>
      <w:t>d.d</w:t>
    </w:r>
    <w:proofErr w:type="spellEnd"/>
    <w:r>
      <w:rPr>
        <w:sz w:val="16"/>
        <w:lang w:val="en-GB"/>
      </w:rPr>
      <w:t>., Zagreb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938D" w14:textId="77777777" w:rsidR="00816C8D" w:rsidRDefault="00816C8D" w:rsidP="000F519B">
      <w:pPr>
        <w:spacing w:after="0" w:line="240" w:lineRule="auto"/>
      </w:pPr>
      <w:r>
        <w:separator/>
      </w:r>
    </w:p>
  </w:footnote>
  <w:footnote w:type="continuationSeparator" w:id="0">
    <w:p w14:paraId="5C2E3F50" w14:textId="77777777" w:rsidR="00816C8D" w:rsidRDefault="00816C8D" w:rsidP="000F5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EB2"/>
    <w:multiLevelType w:val="hybridMultilevel"/>
    <w:tmpl w:val="7C8217D0"/>
    <w:lvl w:ilvl="0" w:tplc="AE848DE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3F33B3"/>
    <w:multiLevelType w:val="hybridMultilevel"/>
    <w:tmpl w:val="BBAA039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0DF80581"/>
    <w:multiLevelType w:val="hybridMultilevel"/>
    <w:tmpl w:val="BC8E14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4B4369"/>
    <w:multiLevelType w:val="hybridMultilevel"/>
    <w:tmpl w:val="188883DC"/>
    <w:lvl w:ilvl="0" w:tplc="D61A2F9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F004B4"/>
    <w:multiLevelType w:val="hybridMultilevel"/>
    <w:tmpl w:val="174E5CFE"/>
    <w:lvl w:ilvl="0" w:tplc="77EAE56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683AE6"/>
    <w:multiLevelType w:val="hybridMultilevel"/>
    <w:tmpl w:val="B752357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6">
    <w:nsid w:val="33132E36"/>
    <w:multiLevelType w:val="hybridMultilevel"/>
    <w:tmpl w:val="1EA62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6E6DA9"/>
    <w:multiLevelType w:val="hybridMultilevel"/>
    <w:tmpl w:val="889C693E"/>
    <w:lvl w:ilvl="0" w:tplc="5B6006E2">
      <w:start w:val="1"/>
      <w:numFmt w:val="lowerLetter"/>
      <w:lvlText w:val="%1)"/>
      <w:lvlJc w:val="left"/>
      <w:pPr>
        <w:ind w:left="504" w:hanging="360"/>
      </w:pPr>
      <w:rPr>
        <w:rFonts w:hint="default"/>
      </w:rPr>
    </w:lvl>
    <w:lvl w:ilvl="1" w:tplc="041A0019" w:tentative="1">
      <w:start w:val="1"/>
      <w:numFmt w:val="lowerLetter"/>
      <w:lvlText w:val="%2."/>
      <w:lvlJc w:val="left"/>
      <w:pPr>
        <w:ind w:left="1224" w:hanging="360"/>
      </w:pPr>
    </w:lvl>
    <w:lvl w:ilvl="2" w:tplc="041A001B" w:tentative="1">
      <w:start w:val="1"/>
      <w:numFmt w:val="lowerRoman"/>
      <w:lvlText w:val="%3."/>
      <w:lvlJc w:val="right"/>
      <w:pPr>
        <w:ind w:left="1944" w:hanging="180"/>
      </w:pPr>
    </w:lvl>
    <w:lvl w:ilvl="3" w:tplc="041A000F" w:tentative="1">
      <w:start w:val="1"/>
      <w:numFmt w:val="decimal"/>
      <w:lvlText w:val="%4."/>
      <w:lvlJc w:val="left"/>
      <w:pPr>
        <w:ind w:left="2664" w:hanging="360"/>
      </w:pPr>
    </w:lvl>
    <w:lvl w:ilvl="4" w:tplc="041A0019" w:tentative="1">
      <w:start w:val="1"/>
      <w:numFmt w:val="lowerLetter"/>
      <w:lvlText w:val="%5."/>
      <w:lvlJc w:val="left"/>
      <w:pPr>
        <w:ind w:left="3384" w:hanging="360"/>
      </w:pPr>
    </w:lvl>
    <w:lvl w:ilvl="5" w:tplc="041A001B" w:tentative="1">
      <w:start w:val="1"/>
      <w:numFmt w:val="lowerRoman"/>
      <w:lvlText w:val="%6."/>
      <w:lvlJc w:val="right"/>
      <w:pPr>
        <w:ind w:left="4104" w:hanging="180"/>
      </w:pPr>
    </w:lvl>
    <w:lvl w:ilvl="6" w:tplc="041A000F" w:tentative="1">
      <w:start w:val="1"/>
      <w:numFmt w:val="decimal"/>
      <w:lvlText w:val="%7."/>
      <w:lvlJc w:val="left"/>
      <w:pPr>
        <w:ind w:left="4824" w:hanging="360"/>
      </w:pPr>
    </w:lvl>
    <w:lvl w:ilvl="7" w:tplc="041A0019" w:tentative="1">
      <w:start w:val="1"/>
      <w:numFmt w:val="lowerLetter"/>
      <w:lvlText w:val="%8."/>
      <w:lvlJc w:val="left"/>
      <w:pPr>
        <w:ind w:left="5544" w:hanging="360"/>
      </w:pPr>
    </w:lvl>
    <w:lvl w:ilvl="8" w:tplc="041A001B" w:tentative="1">
      <w:start w:val="1"/>
      <w:numFmt w:val="lowerRoman"/>
      <w:lvlText w:val="%9."/>
      <w:lvlJc w:val="right"/>
      <w:pPr>
        <w:ind w:left="6264" w:hanging="180"/>
      </w:pPr>
    </w:lvl>
  </w:abstractNum>
  <w:abstractNum w:abstractNumId="8">
    <w:nsid w:val="3C0F554C"/>
    <w:multiLevelType w:val="hybridMultilevel"/>
    <w:tmpl w:val="B9D486C2"/>
    <w:lvl w:ilvl="0" w:tplc="934C38C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30E3A69"/>
    <w:multiLevelType w:val="hybridMultilevel"/>
    <w:tmpl w:val="2E26E5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83011E8"/>
    <w:multiLevelType w:val="hybridMultilevel"/>
    <w:tmpl w:val="69C2BF7E"/>
    <w:lvl w:ilvl="0" w:tplc="041A0001">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1">
    <w:nsid w:val="4D015FD7"/>
    <w:multiLevelType w:val="hybridMultilevel"/>
    <w:tmpl w:val="76786F44"/>
    <w:lvl w:ilvl="0" w:tplc="D5BC2666">
      <w:start w:val="1"/>
      <w:numFmt w:val="lowerLetter"/>
      <w:lvlText w:val="%1)"/>
      <w:lvlJc w:val="left"/>
      <w:pPr>
        <w:ind w:left="525" w:hanging="375"/>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2">
    <w:nsid w:val="5B5C2256"/>
    <w:multiLevelType w:val="hybridMultilevel"/>
    <w:tmpl w:val="A5CE8180"/>
    <w:lvl w:ilvl="0" w:tplc="29923C7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E4E24D4"/>
    <w:multiLevelType w:val="hybridMultilevel"/>
    <w:tmpl w:val="13F635CA"/>
    <w:lvl w:ilvl="0" w:tplc="0340F9E2">
      <w:start w:val="10"/>
      <w:numFmt w:val="bullet"/>
      <w:lvlText w:val="-"/>
      <w:lvlJc w:val="left"/>
      <w:pPr>
        <w:ind w:left="720" w:hanging="360"/>
      </w:pPr>
      <w:rPr>
        <w:rFonts w:ascii="Candara" w:eastAsia="Calibri"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8B4C48"/>
    <w:multiLevelType w:val="hybridMultilevel"/>
    <w:tmpl w:val="A5D2DD9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3"/>
  </w:num>
  <w:num w:numId="5">
    <w:abstractNumId w:val="1"/>
  </w:num>
  <w:num w:numId="6">
    <w:abstractNumId w:val="14"/>
  </w:num>
  <w:num w:numId="7">
    <w:abstractNumId w:val="9"/>
  </w:num>
  <w:num w:numId="8">
    <w:abstractNumId w:val="11"/>
  </w:num>
  <w:num w:numId="9">
    <w:abstractNumId w:val="10"/>
  </w:num>
  <w:num w:numId="10">
    <w:abstractNumId w:val="5"/>
  </w:num>
  <w:num w:numId="11">
    <w:abstractNumId w:val="2"/>
  </w:num>
  <w:num w:numId="12">
    <w:abstractNumId w:val="6"/>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9"/>
    <w:rsid w:val="00001E86"/>
    <w:rsid w:val="00074CD8"/>
    <w:rsid w:val="00075609"/>
    <w:rsid w:val="0008253E"/>
    <w:rsid w:val="000A322F"/>
    <w:rsid w:val="000B3E92"/>
    <w:rsid w:val="000F519B"/>
    <w:rsid w:val="00146E00"/>
    <w:rsid w:val="00155D6C"/>
    <w:rsid w:val="00185DBD"/>
    <w:rsid w:val="001A6CE0"/>
    <w:rsid w:val="001E530E"/>
    <w:rsid w:val="001F25CA"/>
    <w:rsid w:val="001F6F76"/>
    <w:rsid w:val="00204B78"/>
    <w:rsid w:val="00213AB9"/>
    <w:rsid w:val="00230028"/>
    <w:rsid w:val="00230B6D"/>
    <w:rsid w:val="00233B7D"/>
    <w:rsid w:val="002503BB"/>
    <w:rsid w:val="002958BE"/>
    <w:rsid w:val="002A27E8"/>
    <w:rsid w:val="002A51E9"/>
    <w:rsid w:val="002B2F4C"/>
    <w:rsid w:val="002E4CB1"/>
    <w:rsid w:val="002E5553"/>
    <w:rsid w:val="00324237"/>
    <w:rsid w:val="00332736"/>
    <w:rsid w:val="00383D4D"/>
    <w:rsid w:val="003870B4"/>
    <w:rsid w:val="003A74D5"/>
    <w:rsid w:val="003C6048"/>
    <w:rsid w:val="003D2707"/>
    <w:rsid w:val="003D2AA9"/>
    <w:rsid w:val="003D40B0"/>
    <w:rsid w:val="004023D0"/>
    <w:rsid w:val="00426450"/>
    <w:rsid w:val="004375D1"/>
    <w:rsid w:val="00471B59"/>
    <w:rsid w:val="004931C4"/>
    <w:rsid w:val="004C3120"/>
    <w:rsid w:val="004D1BC9"/>
    <w:rsid w:val="004D2295"/>
    <w:rsid w:val="005447CC"/>
    <w:rsid w:val="00557FA6"/>
    <w:rsid w:val="005909C5"/>
    <w:rsid w:val="00594CB7"/>
    <w:rsid w:val="005B02E1"/>
    <w:rsid w:val="005B30CE"/>
    <w:rsid w:val="006055D0"/>
    <w:rsid w:val="00636037"/>
    <w:rsid w:val="00647CF4"/>
    <w:rsid w:val="006C16E3"/>
    <w:rsid w:val="006F2640"/>
    <w:rsid w:val="00704049"/>
    <w:rsid w:val="00723976"/>
    <w:rsid w:val="00753E1F"/>
    <w:rsid w:val="0076309F"/>
    <w:rsid w:val="007A0ED2"/>
    <w:rsid w:val="007F4D55"/>
    <w:rsid w:val="00816C8D"/>
    <w:rsid w:val="00823770"/>
    <w:rsid w:val="00827483"/>
    <w:rsid w:val="00870F79"/>
    <w:rsid w:val="0089305C"/>
    <w:rsid w:val="008A3267"/>
    <w:rsid w:val="008A5834"/>
    <w:rsid w:val="008B6104"/>
    <w:rsid w:val="009056C5"/>
    <w:rsid w:val="009303F7"/>
    <w:rsid w:val="009573DD"/>
    <w:rsid w:val="00960BD6"/>
    <w:rsid w:val="0096781F"/>
    <w:rsid w:val="00980BFC"/>
    <w:rsid w:val="009A3702"/>
    <w:rsid w:val="009C22E0"/>
    <w:rsid w:val="00A0291A"/>
    <w:rsid w:val="00A33528"/>
    <w:rsid w:val="00A54548"/>
    <w:rsid w:val="00A5607F"/>
    <w:rsid w:val="00A80659"/>
    <w:rsid w:val="00AB1CD8"/>
    <w:rsid w:val="00AB4EB0"/>
    <w:rsid w:val="00AC6A02"/>
    <w:rsid w:val="00AD0594"/>
    <w:rsid w:val="00AE0171"/>
    <w:rsid w:val="00B0098B"/>
    <w:rsid w:val="00B15FC8"/>
    <w:rsid w:val="00B32B4F"/>
    <w:rsid w:val="00B65238"/>
    <w:rsid w:val="00B71917"/>
    <w:rsid w:val="00BD4C1D"/>
    <w:rsid w:val="00BE38E9"/>
    <w:rsid w:val="00BE45C4"/>
    <w:rsid w:val="00C4455D"/>
    <w:rsid w:val="00C565A1"/>
    <w:rsid w:val="00C6204D"/>
    <w:rsid w:val="00C96D91"/>
    <w:rsid w:val="00CB19A2"/>
    <w:rsid w:val="00CC3B8F"/>
    <w:rsid w:val="00CE3D87"/>
    <w:rsid w:val="00CE542D"/>
    <w:rsid w:val="00CF0969"/>
    <w:rsid w:val="00D03C5F"/>
    <w:rsid w:val="00D40CE6"/>
    <w:rsid w:val="00D725A9"/>
    <w:rsid w:val="00DA27DD"/>
    <w:rsid w:val="00DC6B79"/>
    <w:rsid w:val="00DD28B0"/>
    <w:rsid w:val="00DD4928"/>
    <w:rsid w:val="00DD5259"/>
    <w:rsid w:val="00DF7ED0"/>
    <w:rsid w:val="00E0108F"/>
    <w:rsid w:val="00E11553"/>
    <w:rsid w:val="00E15C29"/>
    <w:rsid w:val="00E61273"/>
    <w:rsid w:val="00E70AF9"/>
    <w:rsid w:val="00E823E7"/>
    <w:rsid w:val="00E82D2C"/>
    <w:rsid w:val="00EC08E2"/>
    <w:rsid w:val="00EC494B"/>
    <w:rsid w:val="00EE283D"/>
    <w:rsid w:val="00F15E92"/>
    <w:rsid w:val="00F16ED8"/>
    <w:rsid w:val="00F31BD1"/>
    <w:rsid w:val="00F5216D"/>
    <w:rsid w:val="00F62366"/>
    <w:rsid w:val="00F96C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8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E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D0594"/>
    <w:pPr>
      <w:ind w:left="720"/>
      <w:contextualSpacing/>
    </w:pPr>
  </w:style>
  <w:style w:type="paragraph" w:styleId="Tekstbalonia">
    <w:name w:val="Balloon Text"/>
    <w:basedOn w:val="Normal"/>
    <w:link w:val="TekstbaloniaChar"/>
    <w:uiPriority w:val="99"/>
    <w:semiHidden/>
    <w:unhideWhenUsed/>
    <w:rsid w:val="00E612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1273"/>
    <w:rPr>
      <w:rFonts w:ascii="Tahoma" w:hAnsi="Tahoma" w:cs="Tahoma"/>
      <w:sz w:val="16"/>
      <w:szCs w:val="16"/>
    </w:rPr>
  </w:style>
  <w:style w:type="character" w:styleId="Referencakomentara">
    <w:name w:val="annotation reference"/>
    <w:basedOn w:val="Zadanifontodlomka"/>
    <w:uiPriority w:val="99"/>
    <w:semiHidden/>
    <w:unhideWhenUsed/>
    <w:rsid w:val="00E82D2C"/>
    <w:rPr>
      <w:sz w:val="16"/>
      <w:szCs w:val="16"/>
    </w:rPr>
  </w:style>
  <w:style w:type="paragraph" w:styleId="Tekstkomentara">
    <w:name w:val="annotation text"/>
    <w:basedOn w:val="Normal"/>
    <w:link w:val="TekstkomentaraChar"/>
    <w:uiPriority w:val="99"/>
    <w:semiHidden/>
    <w:unhideWhenUsed/>
    <w:rsid w:val="00E82D2C"/>
    <w:pPr>
      <w:spacing w:line="240" w:lineRule="auto"/>
    </w:pPr>
    <w:rPr>
      <w:sz w:val="20"/>
      <w:szCs w:val="20"/>
    </w:rPr>
  </w:style>
  <w:style w:type="character" w:customStyle="1" w:styleId="TekstkomentaraChar">
    <w:name w:val="Tekst komentara Char"/>
    <w:basedOn w:val="Zadanifontodlomka"/>
    <w:link w:val="Tekstkomentara"/>
    <w:uiPriority w:val="99"/>
    <w:semiHidden/>
    <w:rsid w:val="00E82D2C"/>
    <w:rPr>
      <w:sz w:val="20"/>
      <w:szCs w:val="20"/>
    </w:rPr>
  </w:style>
  <w:style w:type="paragraph" w:styleId="Predmetkomentara">
    <w:name w:val="annotation subject"/>
    <w:basedOn w:val="Tekstkomentara"/>
    <w:next w:val="Tekstkomentara"/>
    <w:link w:val="PredmetkomentaraChar"/>
    <w:uiPriority w:val="99"/>
    <w:semiHidden/>
    <w:unhideWhenUsed/>
    <w:rsid w:val="00E82D2C"/>
    <w:rPr>
      <w:b/>
      <w:bCs/>
    </w:rPr>
  </w:style>
  <w:style w:type="character" w:customStyle="1" w:styleId="PredmetkomentaraChar">
    <w:name w:val="Predmet komentara Char"/>
    <w:basedOn w:val="TekstkomentaraChar"/>
    <w:link w:val="Predmetkomentara"/>
    <w:uiPriority w:val="99"/>
    <w:semiHidden/>
    <w:rsid w:val="00E82D2C"/>
    <w:rPr>
      <w:b/>
      <w:bCs/>
      <w:sz w:val="20"/>
      <w:szCs w:val="20"/>
    </w:rPr>
  </w:style>
  <w:style w:type="paragraph" w:styleId="Zaglavlje">
    <w:name w:val="header"/>
    <w:basedOn w:val="Normal"/>
    <w:link w:val="ZaglavljeChar"/>
    <w:uiPriority w:val="99"/>
    <w:unhideWhenUsed/>
    <w:rsid w:val="007040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4049"/>
  </w:style>
  <w:style w:type="paragraph" w:styleId="Podnoje">
    <w:name w:val="footer"/>
    <w:basedOn w:val="Normal"/>
    <w:link w:val="PodnojeChar"/>
    <w:uiPriority w:val="99"/>
    <w:unhideWhenUsed/>
    <w:rsid w:val="007040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4049"/>
  </w:style>
  <w:style w:type="paragraph" w:styleId="Bezproreda">
    <w:name w:val="No Spacing"/>
    <w:uiPriority w:val="1"/>
    <w:qFormat/>
    <w:rsid w:val="004D2295"/>
    <w:pPr>
      <w:suppressAutoHyphens/>
      <w:spacing w:after="0" w:line="100" w:lineRule="atLeast"/>
    </w:pPr>
    <w:rPr>
      <w:rFonts w:ascii="Calibri" w:eastAsia="SimSun" w:hAnsi="Calibri" w:cs="Calibri"/>
      <w:kern w:val="1"/>
    </w:rPr>
  </w:style>
  <w:style w:type="paragraph" w:styleId="Tekstfusnote">
    <w:name w:val="footnote text"/>
    <w:basedOn w:val="Normal"/>
    <w:link w:val="TekstfusnoteChar"/>
    <w:uiPriority w:val="99"/>
    <w:semiHidden/>
    <w:unhideWhenUsed/>
    <w:rsid w:val="00AC6A0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C6A02"/>
    <w:rPr>
      <w:sz w:val="20"/>
      <w:szCs w:val="20"/>
    </w:rPr>
  </w:style>
  <w:style w:type="character" w:styleId="Referencafusnote">
    <w:name w:val="footnote reference"/>
    <w:basedOn w:val="Zadanifontodlomka"/>
    <w:uiPriority w:val="99"/>
    <w:semiHidden/>
    <w:unhideWhenUsed/>
    <w:rsid w:val="00AC6A02"/>
    <w:rPr>
      <w:vertAlign w:val="superscript"/>
    </w:rPr>
  </w:style>
  <w:style w:type="character" w:styleId="Hiperveza">
    <w:name w:val="Hyperlink"/>
    <w:basedOn w:val="Zadanifontodlomka"/>
    <w:uiPriority w:val="99"/>
    <w:unhideWhenUsed/>
    <w:rsid w:val="00213AB9"/>
    <w:rPr>
      <w:color w:val="0563C1" w:themeColor="hyperlink"/>
      <w:u w:val="single"/>
    </w:rPr>
  </w:style>
  <w:style w:type="character" w:customStyle="1" w:styleId="fs14lh1-5">
    <w:name w:val="fs14lh1-5"/>
    <w:basedOn w:val="Zadanifontodlomka"/>
    <w:rsid w:val="00DD4928"/>
  </w:style>
  <w:style w:type="character" w:customStyle="1" w:styleId="fs12lh1-5">
    <w:name w:val="fs12lh1-5"/>
    <w:basedOn w:val="Zadanifontodlomka"/>
    <w:rsid w:val="00DD4928"/>
  </w:style>
  <w:style w:type="character" w:customStyle="1" w:styleId="imtajustify">
    <w:name w:val="imtajustify"/>
    <w:basedOn w:val="Zadanifontodlomka"/>
    <w:rsid w:val="00DD4928"/>
  </w:style>
  <w:style w:type="character" w:customStyle="1" w:styleId="UnresolvedMention">
    <w:name w:val="Unresolved Mention"/>
    <w:basedOn w:val="Zadanifontodlomka"/>
    <w:uiPriority w:val="99"/>
    <w:semiHidden/>
    <w:unhideWhenUsed/>
    <w:rsid w:val="00E823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E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D0594"/>
    <w:pPr>
      <w:ind w:left="720"/>
      <w:contextualSpacing/>
    </w:pPr>
  </w:style>
  <w:style w:type="paragraph" w:styleId="Tekstbalonia">
    <w:name w:val="Balloon Text"/>
    <w:basedOn w:val="Normal"/>
    <w:link w:val="TekstbaloniaChar"/>
    <w:uiPriority w:val="99"/>
    <w:semiHidden/>
    <w:unhideWhenUsed/>
    <w:rsid w:val="00E612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1273"/>
    <w:rPr>
      <w:rFonts w:ascii="Tahoma" w:hAnsi="Tahoma" w:cs="Tahoma"/>
      <w:sz w:val="16"/>
      <w:szCs w:val="16"/>
    </w:rPr>
  </w:style>
  <w:style w:type="character" w:styleId="Referencakomentara">
    <w:name w:val="annotation reference"/>
    <w:basedOn w:val="Zadanifontodlomka"/>
    <w:uiPriority w:val="99"/>
    <w:semiHidden/>
    <w:unhideWhenUsed/>
    <w:rsid w:val="00E82D2C"/>
    <w:rPr>
      <w:sz w:val="16"/>
      <w:szCs w:val="16"/>
    </w:rPr>
  </w:style>
  <w:style w:type="paragraph" w:styleId="Tekstkomentara">
    <w:name w:val="annotation text"/>
    <w:basedOn w:val="Normal"/>
    <w:link w:val="TekstkomentaraChar"/>
    <w:uiPriority w:val="99"/>
    <w:semiHidden/>
    <w:unhideWhenUsed/>
    <w:rsid w:val="00E82D2C"/>
    <w:pPr>
      <w:spacing w:line="240" w:lineRule="auto"/>
    </w:pPr>
    <w:rPr>
      <w:sz w:val="20"/>
      <w:szCs w:val="20"/>
    </w:rPr>
  </w:style>
  <w:style w:type="character" w:customStyle="1" w:styleId="TekstkomentaraChar">
    <w:name w:val="Tekst komentara Char"/>
    <w:basedOn w:val="Zadanifontodlomka"/>
    <w:link w:val="Tekstkomentara"/>
    <w:uiPriority w:val="99"/>
    <w:semiHidden/>
    <w:rsid w:val="00E82D2C"/>
    <w:rPr>
      <w:sz w:val="20"/>
      <w:szCs w:val="20"/>
    </w:rPr>
  </w:style>
  <w:style w:type="paragraph" w:styleId="Predmetkomentara">
    <w:name w:val="annotation subject"/>
    <w:basedOn w:val="Tekstkomentara"/>
    <w:next w:val="Tekstkomentara"/>
    <w:link w:val="PredmetkomentaraChar"/>
    <w:uiPriority w:val="99"/>
    <w:semiHidden/>
    <w:unhideWhenUsed/>
    <w:rsid w:val="00E82D2C"/>
    <w:rPr>
      <w:b/>
      <w:bCs/>
    </w:rPr>
  </w:style>
  <w:style w:type="character" w:customStyle="1" w:styleId="PredmetkomentaraChar">
    <w:name w:val="Predmet komentara Char"/>
    <w:basedOn w:val="TekstkomentaraChar"/>
    <w:link w:val="Predmetkomentara"/>
    <w:uiPriority w:val="99"/>
    <w:semiHidden/>
    <w:rsid w:val="00E82D2C"/>
    <w:rPr>
      <w:b/>
      <w:bCs/>
      <w:sz w:val="20"/>
      <w:szCs w:val="20"/>
    </w:rPr>
  </w:style>
  <w:style w:type="paragraph" w:styleId="Zaglavlje">
    <w:name w:val="header"/>
    <w:basedOn w:val="Normal"/>
    <w:link w:val="ZaglavljeChar"/>
    <w:uiPriority w:val="99"/>
    <w:unhideWhenUsed/>
    <w:rsid w:val="007040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4049"/>
  </w:style>
  <w:style w:type="paragraph" w:styleId="Podnoje">
    <w:name w:val="footer"/>
    <w:basedOn w:val="Normal"/>
    <w:link w:val="PodnojeChar"/>
    <w:uiPriority w:val="99"/>
    <w:unhideWhenUsed/>
    <w:rsid w:val="007040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4049"/>
  </w:style>
  <w:style w:type="paragraph" w:styleId="Bezproreda">
    <w:name w:val="No Spacing"/>
    <w:uiPriority w:val="1"/>
    <w:qFormat/>
    <w:rsid w:val="004D2295"/>
    <w:pPr>
      <w:suppressAutoHyphens/>
      <w:spacing w:after="0" w:line="100" w:lineRule="atLeast"/>
    </w:pPr>
    <w:rPr>
      <w:rFonts w:ascii="Calibri" w:eastAsia="SimSun" w:hAnsi="Calibri" w:cs="Calibri"/>
      <w:kern w:val="1"/>
    </w:rPr>
  </w:style>
  <w:style w:type="paragraph" w:styleId="Tekstfusnote">
    <w:name w:val="footnote text"/>
    <w:basedOn w:val="Normal"/>
    <w:link w:val="TekstfusnoteChar"/>
    <w:uiPriority w:val="99"/>
    <w:semiHidden/>
    <w:unhideWhenUsed/>
    <w:rsid w:val="00AC6A0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C6A02"/>
    <w:rPr>
      <w:sz w:val="20"/>
      <w:szCs w:val="20"/>
    </w:rPr>
  </w:style>
  <w:style w:type="character" w:styleId="Referencafusnote">
    <w:name w:val="footnote reference"/>
    <w:basedOn w:val="Zadanifontodlomka"/>
    <w:uiPriority w:val="99"/>
    <w:semiHidden/>
    <w:unhideWhenUsed/>
    <w:rsid w:val="00AC6A02"/>
    <w:rPr>
      <w:vertAlign w:val="superscript"/>
    </w:rPr>
  </w:style>
  <w:style w:type="character" w:styleId="Hiperveza">
    <w:name w:val="Hyperlink"/>
    <w:basedOn w:val="Zadanifontodlomka"/>
    <w:uiPriority w:val="99"/>
    <w:unhideWhenUsed/>
    <w:rsid w:val="00213AB9"/>
    <w:rPr>
      <w:color w:val="0563C1" w:themeColor="hyperlink"/>
      <w:u w:val="single"/>
    </w:rPr>
  </w:style>
  <w:style w:type="character" w:customStyle="1" w:styleId="fs14lh1-5">
    <w:name w:val="fs14lh1-5"/>
    <w:basedOn w:val="Zadanifontodlomka"/>
    <w:rsid w:val="00DD4928"/>
  </w:style>
  <w:style w:type="character" w:customStyle="1" w:styleId="fs12lh1-5">
    <w:name w:val="fs12lh1-5"/>
    <w:basedOn w:val="Zadanifontodlomka"/>
    <w:rsid w:val="00DD4928"/>
  </w:style>
  <w:style w:type="character" w:customStyle="1" w:styleId="imtajustify">
    <w:name w:val="imtajustify"/>
    <w:basedOn w:val="Zadanifontodlomka"/>
    <w:rsid w:val="00DD4928"/>
  </w:style>
  <w:style w:type="character" w:customStyle="1" w:styleId="UnresolvedMention">
    <w:name w:val="Unresolved Mention"/>
    <w:basedOn w:val="Zadanifontodlomka"/>
    <w:uiPriority w:val="99"/>
    <w:semiHidden/>
    <w:unhideWhenUsed/>
    <w:rsid w:val="00E8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7252">
      <w:bodyDiv w:val="1"/>
      <w:marLeft w:val="0"/>
      <w:marRight w:val="0"/>
      <w:marTop w:val="0"/>
      <w:marBottom w:val="0"/>
      <w:divBdr>
        <w:top w:val="none" w:sz="0" w:space="0" w:color="auto"/>
        <w:left w:val="none" w:sz="0" w:space="0" w:color="auto"/>
        <w:bottom w:val="none" w:sz="0" w:space="0" w:color="auto"/>
        <w:right w:val="none" w:sz="0" w:space="0" w:color="auto"/>
      </w:divBdr>
    </w:div>
    <w:div w:id="1438914279">
      <w:bodyDiv w:val="1"/>
      <w:marLeft w:val="0"/>
      <w:marRight w:val="0"/>
      <w:marTop w:val="0"/>
      <w:marBottom w:val="0"/>
      <w:divBdr>
        <w:top w:val="none" w:sz="0" w:space="0" w:color="auto"/>
        <w:left w:val="none" w:sz="0" w:space="0" w:color="auto"/>
        <w:bottom w:val="none" w:sz="0" w:space="0" w:color="auto"/>
        <w:right w:val="none" w:sz="0" w:space="0" w:color="auto"/>
      </w:divBdr>
      <w:divsChild>
        <w:div w:id="957758396">
          <w:marLeft w:val="0"/>
          <w:marRight w:val="0"/>
          <w:marTop w:val="0"/>
          <w:marBottom w:val="0"/>
          <w:divBdr>
            <w:top w:val="none" w:sz="0" w:space="0" w:color="auto"/>
            <w:left w:val="none" w:sz="0" w:space="0" w:color="auto"/>
            <w:bottom w:val="none" w:sz="0" w:space="0" w:color="auto"/>
            <w:right w:val="none" w:sz="0" w:space="0" w:color="auto"/>
          </w:divBdr>
        </w:div>
        <w:div w:id="611479879">
          <w:marLeft w:val="0"/>
          <w:marRight w:val="0"/>
          <w:marTop w:val="0"/>
          <w:marBottom w:val="0"/>
          <w:divBdr>
            <w:top w:val="none" w:sz="0" w:space="0" w:color="auto"/>
            <w:left w:val="none" w:sz="0" w:space="0" w:color="auto"/>
            <w:bottom w:val="none" w:sz="0" w:space="0" w:color="auto"/>
            <w:right w:val="none" w:sz="0" w:space="0" w:color="auto"/>
          </w:divBdr>
        </w:div>
        <w:div w:id="1406415518">
          <w:marLeft w:val="0"/>
          <w:marRight w:val="0"/>
          <w:marTop w:val="0"/>
          <w:marBottom w:val="0"/>
          <w:divBdr>
            <w:top w:val="none" w:sz="0" w:space="0" w:color="auto"/>
            <w:left w:val="none" w:sz="0" w:space="0" w:color="auto"/>
            <w:bottom w:val="none" w:sz="0" w:space="0" w:color="auto"/>
            <w:right w:val="none" w:sz="0" w:space="0" w:color="auto"/>
          </w:divBdr>
        </w:div>
        <w:div w:id="1820077974">
          <w:marLeft w:val="0"/>
          <w:marRight w:val="0"/>
          <w:marTop w:val="0"/>
          <w:marBottom w:val="0"/>
          <w:divBdr>
            <w:top w:val="none" w:sz="0" w:space="0" w:color="auto"/>
            <w:left w:val="none" w:sz="0" w:space="0" w:color="auto"/>
            <w:bottom w:val="none" w:sz="0" w:space="0" w:color="auto"/>
            <w:right w:val="none" w:sz="0" w:space="0" w:color="auto"/>
          </w:divBdr>
        </w:div>
        <w:div w:id="549149590">
          <w:marLeft w:val="0"/>
          <w:marRight w:val="0"/>
          <w:marTop w:val="0"/>
          <w:marBottom w:val="0"/>
          <w:divBdr>
            <w:top w:val="none" w:sz="0" w:space="0" w:color="auto"/>
            <w:left w:val="none" w:sz="0" w:space="0" w:color="auto"/>
            <w:bottom w:val="none" w:sz="0" w:space="0" w:color="auto"/>
            <w:right w:val="none" w:sz="0" w:space="0" w:color="auto"/>
          </w:divBdr>
        </w:div>
        <w:div w:id="1035622019">
          <w:marLeft w:val="0"/>
          <w:marRight w:val="0"/>
          <w:marTop w:val="0"/>
          <w:marBottom w:val="0"/>
          <w:divBdr>
            <w:top w:val="none" w:sz="0" w:space="0" w:color="auto"/>
            <w:left w:val="none" w:sz="0" w:space="0" w:color="auto"/>
            <w:bottom w:val="none" w:sz="0" w:space="0" w:color="auto"/>
            <w:right w:val="none" w:sz="0" w:space="0" w:color="auto"/>
          </w:divBdr>
        </w:div>
        <w:div w:id="1949042545">
          <w:marLeft w:val="0"/>
          <w:marRight w:val="0"/>
          <w:marTop w:val="0"/>
          <w:marBottom w:val="0"/>
          <w:divBdr>
            <w:top w:val="none" w:sz="0" w:space="0" w:color="auto"/>
            <w:left w:val="none" w:sz="0" w:space="0" w:color="auto"/>
            <w:bottom w:val="none" w:sz="0" w:space="0" w:color="auto"/>
            <w:right w:val="none" w:sz="0" w:space="0" w:color="auto"/>
          </w:divBdr>
        </w:div>
        <w:div w:id="2136751720">
          <w:marLeft w:val="0"/>
          <w:marRight w:val="0"/>
          <w:marTop w:val="0"/>
          <w:marBottom w:val="0"/>
          <w:divBdr>
            <w:top w:val="none" w:sz="0" w:space="0" w:color="auto"/>
            <w:left w:val="none" w:sz="0" w:space="0" w:color="auto"/>
            <w:bottom w:val="none" w:sz="0" w:space="0" w:color="auto"/>
            <w:right w:val="none" w:sz="0" w:space="0" w:color="auto"/>
          </w:divBdr>
        </w:div>
        <w:div w:id="618298321">
          <w:marLeft w:val="0"/>
          <w:marRight w:val="0"/>
          <w:marTop w:val="0"/>
          <w:marBottom w:val="0"/>
          <w:divBdr>
            <w:top w:val="none" w:sz="0" w:space="0" w:color="auto"/>
            <w:left w:val="none" w:sz="0" w:space="0" w:color="auto"/>
            <w:bottom w:val="none" w:sz="0" w:space="0" w:color="auto"/>
            <w:right w:val="none" w:sz="0" w:space="0" w:color="auto"/>
          </w:divBdr>
        </w:div>
        <w:div w:id="1022122484">
          <w:marLeft w:val="0"/>
          <w:marRight w:val="0"/>
          <w:marTop w:val="0"/>
          <w:marBottom w:val="0"/>
          <w:divBdr>
            <w:top w:val="none" w:sz="0" w:space="0" w:color="auto"/>
            <w:left w:val="none" w:sz="0" w:space="0" w:color="auto"/>
            <w:bottom w:val="none" w:sz="0" w:space="0" w:color="auto"/>
            <w:right w:val="none" w:sz="0" w:space="0" w:color="auto"/>
          </w:divBdr>
        </w:div>
        <w:div w:id="247278709">
          <w:marLeft w:val="0"/>
          <w:marRight w:val="0"/>
          <w:marTop w:val="0"/>
          <w:marBottom w:val="0"/>
          <w:divBdr>
            <w:top w:val="none" w:sz="0" w:space="0" w:color="auto"/>
            <w:left w:val="none" w:sz="0" w:space="0" w:color="auto"/>
            <w:bottom w:val="none" w:sz="0" w:space="0" w:color="auto"/>
            <w:right w:val="none" w:sz="0" w:space="0" w:color="auto"/>
          </w:divBdr>
        </w:div>
        <w:div w:id="513615539">
          <w:marLeft w:val="0"/>
          <w:marRight w:val="0"/>
          <w:marTop w:val="0"/>
          <w:marBottom w:val="0"/>
          <w:divBdr>
            <w:top w:val="none" w:sz="0" w:space="0" w:color="auto"/>
            <w:left w:val="none" w:sz="0" w:space="0" w:color="auto"/>
            <w:bottom w:val="none" w:sz="0" w:space="0" w:color="auto"/>
            <w:right w:val="none" w:sz="0" w:space="0" w:color="auto"/>
          </w:divBdr>
        </w:div>
        <w:div w:id="895552805">
          <w:marLeft w:val="0"/>
          <w:marRight w:val="0"/>
          <w:marTop w:val="0"/>
          <w:marBottom w:val="0"/>
          <w:divBdr>
            <w:top w:val="none" w:sz="0" w:space="0" w:color="auto"/>
            <w:left w:val="none" w:sz="0" w:space="0" w:color="auto"/>
            <w:bottom w:val="none" w:sz="0" w:space="0" w:color="auto"/>
            <w:right w:val="none" w:sz="0" w:space="0" w:color="auto"/>
          </w:divBdr>
        </w:div>
        <w:div w:id="1136605436">
          <w:marLeft w:val="0"/>
          <w:marRight w:val="0"/>
          <w:marTop w:val="0"/>
          <w:marBottom w:val="0"/>
          <w:divBdr>
            <w:top w:val="none" w:sz="0" w:space="0" w:color="auto"/>
            <w:left w:val="none" w:sz="0" w:space="0" w:color="auto"/>
            <w:bottom w:val="none" w:sz="0" w:space="0" w:color="auto"/>
            <w:right w:val="none" w:sz="0" w:space="0" w:color="auto"/>
          </w:divBdr>
        </w:div>
        <w:div w:id="725101996">
          <w:marLeft w:val="0"/>
          <w:marRight w:val="0"/>
          <w:marTop w:val="0"/>
          <w:marBottom w:val="0"/>
          <w:divBdr>
            <w:top w:val="none" w:sz="0" w:space="0" w:color="auto"/>
            <w:left w:val="none" w:sz="0" w:space="0" w:color="auto"/>
            <w:bottom w:val="none" w:sz="0" w:space="0" w:color="auto"/>
            <w:right w:val="none" w:sz="0" w:space="0" w:color="auto"/>
          </w:divBdr>
        </w:div>
        <w:div w:id="740639931">
          <w:marLeft w:val="0"/>
          <w:marRight w:val="0"/>
          <w:marTop w:val="0"/>
          <w:marBottom w:val="0"/>
          <w:divBdr>
            <w:top w:val="none" w:sz="0" w:space="0" w:color="auto"/>
            <w:left w:val="none" w:sz="0" w:space="0" w:color="auto"/>
            <w:bottom w:val="none" w:sz="0" w:space="0" w:color="auto"/>
            <w:right w:val="none" w:sz="0" w:space="0" w:color="auto"/>
          </w:divBdr>
        </w:div>
        <w:div w:id="1595748955">
          <w:marLeft w:val="0"/>
          <w:marRight w:val="0"/>
          <w:marTop w:val="0"/>
          <w:marBottom w:val="0"/>
          <w:divBdr>
            <w:top w:val="none" w:sz="0" w:space="0" w:color="auto"/>
            <w:left w:val="none" w:sz="0" w:space="0" w:color="auto"/>
            <w:bottom w:val="none" w:sz="0" w:space="0" w:color="auto"/>
            <w:right w:val="none" w:sz="0" w:space="0" w:color="auto"/>
          </w:divBdr>
        </w:div>
        <w:div w:id="1613393223">
          <w:marLeft w:val="0"/>
          <w:marRight w:val="0"/>
          <w:marTop w:val="0"/>
          <w:marBottom w:val="0"/>
          <w:divBdr>
            <w:top w:val="none" w:sz="0" w:space="0" w:color="auto"/>
            <w:left w:val="none" w:sz="0" w:space="0" w:color="auto"/>
            <w:bottom w:val="none" w:sz="0" w:space="0" w:color="auto"/>
            <w:right w:val="none" w:sz="0" w:space="0" w:color="auto"/>
          </w:divBdr>
        </w:div>
        <w:div w:id="1897888563">
          <w:marLeft w:val="0"/>
          <w:marRight w:val="0"/>
          <w:marTop w:val="0"/>
          <w:marBottom w:val="0"/>
          <w:divBdr>
            <w:top w:val="none" w:sz="0" w:space="0" w:color="auto"/>
            <w:left w:val="none" w:sz="0" w:space="0" w:color="auto"/>
            <w:bottom w:val="none" w:sz="0" w:space="0" w:color="auto"/>
            <w:right w:val="none" w:sz="0" w:space="0" w:color="auto"/>
          </w:divBdr>
        </w:div>
        <w:div w:id="34429390">
          <w:marLeft w:val="0"/>
          <w:marRight w:val="0"/>
          <w:marTop w:val="0"/>
          <w:marBottom w:val="0"/>
          <w:divBdr>
            <w:top w:val="none" w:sz="0" w:space="0" w:color="auto"/>
            <w:left w:val="none" w:sz="0" w:space="0" w:color="auto"/>
            <w:bottom w:val="none" w:sz="0" w:space="0" w:color="auto"/>
            <w:right w:val="none" w:sz="0" w:space="0" w:color="auto"/>
          </w:divBdr>
        </w:div>
        <w:div w:id="1461994315">
          <w:marLeft w:val="0"/>
          <w:marRight w:val="0"/>
          <w:marTop w:val="0"/>
          <w:marBottom w:val="0"/>
          <w:divBdr>
            <w:top w:val="none" w:sz="0" w:space="0" w:color="auto"/>
            <w:left w:val="none" w:sz="0" w:space="0" w:color="auto"/>
            <w:bottom w:val="none" w:sz="0" w:space="0" w:color="auto"/>
            <w:right w:val="none" w:sz="0" w:space="0" w:color="auto"/>
          </w:divBdr>
        </w:div>
        <w:div w:id="1110474307">
          <w:marLeft w:val="0"/>
          <w:marRight w:val="0"/>
          <w:marTop w:val="0"/>
          <w:marBottom w:val="0"/>
          <w:divBdr>
            <w:top w:val="none" w:sz="0" w:space="0" w:color="auto"/>
            <w:left w:val="none" w:sz="0" w:space="0" w:color="auto"/>
            <w:bottom w:val="none" w:sz="0" w:space="0" w:color="auto"/>
            <w:right w:val="none" w:sz="0" w:space="0" w:color="auto"/>
          </w:divBdr>
        </w:div>
        <w:div w:id="98379898">
          <w:marLeft w:val="0"/>
          <w:marRight w:val="0"/>
          <w:marTop w:val="0"/>
          <w:marBottom w:val="0"/>
          <w:divBdr>
            <w:top w:val="none" w:sz="0" w:space="0" w:color="auto"/>
            <w:left w:val="none" w:sz="0" w:space="0" w:color="auto"/>
            <w:bottom w:val="none" w:sz="0" w:space="0" w:color="auto"/>
            <w:right w:val="none" w:sz="0" w:space="0" w:color="auto"/>
          </w:divBdr>
        </w:div>
      </w:divsChild>
    </w:div>
    <w:div w:id="17061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jepa.bistrica@marija-bistr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57CC-494F-447C-819A-DF3741BF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9396</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Herceg</dc:creator>
  <cp:lastModifiedBy>Ured Pročelnika</cp:lastModifiedBy>
  <cp:revision>2</cp:revision>
  <cp:lastPrinted>2018-11-30T09:34:00Z</cp:lastPrinted>
  <dcterms:created xsi:type="dcterms:W3CDTF">2018-12-03T15:17:00Z</dcterms:created>
  <dcterms:modified xsi:type="dcterms:W3CDTF">2018-12-03T15:17:00Z</dcterms:modified>
</cp:coreProperties>
</file>